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51351" w14:textId="77777777" w:rsidR="00F24F90" w:rsidRPr="00470786" w:rsidRDefault="00F24F90" w:rsidP="002B2739">
      <w:pPr>
        <w:pStyle w:val="a5"/>
        <w:spacing w:after="0"/>
        <w:ind w:firstLine="709"/>
        <w:jc w:val="center"/>
        <w:rPr>
          <w:rStyle w:val="ab"/>
          <w:sz w:val="24"/>
          <w:szCs w:val="24"/>
          <w:lang w:val="fr-FR"/>
        </w:rPr>
      </w:pPr>
      <w:bookmarkStart w:id="0" w:name="_Hlk121778455"/>
      <w:bookmarkStart w:id="1" w:name="_GoBack"/>
      <w:r w:rsidRPr="00470786">
        <w:rPr>
          <w:rStyle w:val="ab"/>
          <w:sz w:val="24"/>
          <w:szCs w:val="24"/>
          <w:lang w:val="fr-FR"/>
        </w:rPr>
        <w:t>Projet Initiatives Nationales et Régionales 2022</w:t>
      </w:r>
    </w:p>
    <w:p w14:paraId="67B2CFF5" w14:textId="77777777" w:rsidR="00F24F90" w:rsidRPr="00470786" w:rsidRDefault="00F24F90" w:rsidP="002B2739">
      <w:pPr>
        <w:spacing w:after="0"/>
        <w:ind w:firstLine="709"/>
        <w:jc w:val="center"/>
        <w:rPr>
          <w:b/>
          <w:spacing w:val="56"/>
          <w:sz w:val="27"/>
          <w:lang w:val="fr-FR"/>
        </w:rPr>
      </w:pPr>
      <w:r w:rsidRPr="00470786">
        <w:rPr>
          <w:b/>
          <w:spacing w:val="56"/>
          <w:sz w:val="27"/>
          <w:lang w:val="fr-FR"/>
        </w:rPr>
        <w:t>PROJET</w:t>
      </w:r>
    </w:p>
    <w:p w14:paraId="3A01E1E5" w14:textId="516F53C5" w:rsidR="00F24F90" w:rsidRPr="002B2739" w:rsidRDefault="00F24F90" w:rsidP="002B2739">
      <w:pPr>
        <w:spacing w:after="0"/>
        <w:ind w:firstLine="709"/>
        <w:jc w:val="center"/>
        <w:rPr>
          <w:rFonts w:ascii="Cambria" w:hAnsi="Cambria"/>
          <w:b/>
          <w:color w:val="0070C0"/>
          <w:spacing w:val="56"/>
          <w:sz w:val="28"/>
          <w:szCs w:val="28"/>
          <w:lang w:val="fr-FR"/>
        </w:rPr>
      </w:pPr>
      <w:r w:rsidRPr="00470786">
        <w:rPr>
          <w:rFonts w:ascii="Cambria" w:hAnsi="Cambria"/>
          <w:b/>
          <w:color w:val="0070C0"/>
          <w:spacing w:val="56"/>
          <w:sz w:val="28"/>
          <w:szCs w:val="28"/>
          <w:lang w:val="fr-FR"/>
        </w:rPr>
        <w:t>LE DEVELOPPEMENT DURABLE</w:t>
      </w:r>
      <w:r w:rsidR="002B2739">
        <w:rPr>
          <w:rFonts w:ascii="Cambria" w:hAnsi="Cambria"/>
          <w:b/>
          <w:color w:val="0070C0"/>
          <w:spacing w:val="56"/>
          <w:sz w:val="28"/>
          <w:szCs w:val="28"/>
          <w:lang w:val="fr-FR"/>
        </w:rPr>
        <w:t xml:space="preserve"> </w:t>
      </w:r>
      <w:r w:rsidRPr="00470786">
        <w:rPr>
          <w:rFonts w:ascii="Cambria" w:hAnsi="Cambria"/>
          <w:b/>
          <w:color w:val="0070C0"/>
          <w:spacing w:val="56"/>
          <w:sz w:val="28"/>
          <w:szCs w:val="28"/>
          <w:lang w:val="fr-FR"/>
        </w:rPr>
        <w:t>ET LE CHANGEMENT CLIMATIQUE :</w:t>
      </w:r>
      <w:r w:rsidRPr="00470786">
        <w:rPr>
          <w:rFonts w:ascii="Cambria" w:hAnsi="Cambria"/>
          <w:b/>
          <w:color w:val="0070C0"/>
          <w:sz w:val="28"/>
          <w:szCs w:val="28"/>
          <w:lang w:val="fr-FR"/>
        </w:rPr>
        <w:t xml:space="preserve"> A G I R   ET   R E U S </w:t>
      </w:r>
      <w:proofErr w:type="spellStart"/>
      <w:r w:rsidRPr="00470786">
        <w:rPr>
          <w:rFonts w:ascii="Cambria" w:hAnsi="Cambria"/>
          <w:b/>
          <w:color w:val="0070C0"/>
          <w:sz w:val="28"/>
          <w:szCs w:val="28"/>
          <w:lang w:val="fr-FR"/>
        </w:rPr>
        <w:t>S</w:t>
      </w:r>
      <w:proofErr w:type="spellEnd"/>
      <w:r w:rsidRPr="00470786">
        <w:rPr>
          <w:rFonts w:ascii="Cambria" w:hAnsi="Cambria"/>
          <w:b/>
          <w:color w:val="0070C0"/>
          <w:sz w:val="28"/>
          <w:szCs w:val="28"/>
          <w:lang w:val="fr-FR"/>
        </w:rPr>
        <w:t xml:space="preserve"> I R</w:t>
      </w:r>
    </w:p>
    <w:p w14:paraId="7543E9FA" w14:textId="36ED7E64" w:rsidR="00F24F90" w:rsidRDefault="00F24F90" w:rsidP="002B2739">
      <w:pPr>
        <w:spacing w:after="0"/>
        <w:ind w:firstLine="709"/>
        <w:jc w:val="center"/>
        <w:rPr>
          <w:b/>
          <w:spacing w:val="56"/>
          <w:sz w:val="27"/>
          <w:lang w:val="fr-FR"/>
        </w:rPr>
      </w:pPr>
      <w:r w:rsidRPr="00470786">
        <w:rPr>
          <w:b/>
          <w:spacing w:val="56"/>
          <w:sz w:val="27"/>
          <w:lang w:val="fr-FR"/>
        </w:rPr>
        <w:t>Année 2022</w:t>
      </w:r>
    </w:p>
    <w:p w14:paraId="5016834A" w14:textId="25DE307B" w:rsidR="002B2739" w:rsidRPr="00470786" w:rsidRDefault="002B2739" w:rsidP="002B2739">
      <w:pPr>
        <w:spacing w:after="0"/>
        <w:ind w:firstLine="709"/>
        <w:jc w:val="center"/>
        <w:rPr>
          <w:b/>
          <w:spacing w:val="56"/>
          <w:sz w:val="27"/>
          <w:lang w:val="fr-FR"/>
        </w:rPr>
      </w:pPr>
      <w:r>
        <w:rPr>
          <w:b/>
          <w:spacing w:val="56"/>
          <w:sz w:val="27"/>
          <w:lang w:val="fr-FR"/>
        </w:rPr>
        <w:t xml:space="preserve"> Rapport technique</w:t>
      </w:r>
      <w:r w:rsidR="00D40FE5">
        <w:rPr>
          <w:b/>
          <w:spacing w:val="56"/>
          <w:sz w:val="27"/>
          <w:lang w:val="fr-FR"/>
        </w:rPr>
        <w:t xml:space="preserve"> d’exécution </w:t>
      </w:r>
    </w:p>
    <w:bookmarkEnd w:id="0"/>
    <w:bookmarkEnd w:id="1"/>
    <w:p w14:paraId="71EF7976" w14:textId="6C8EAC42" w:rsidR="007D45F4" w:rsidRDefault="00F24F90" w:rsidP="007D45F4">
      <w:pPr>
        <w:spacing w:after="0"/>
        <w:ind w:firstLine="709"/>
        <w:rPr>
          <w:lang w:val="fr-FR"/>
        </w:rPr>
      </w:pPr>
      <w:r>
        <w:rPr>
          <w:lang w:val="fr-FR"/>
        </w:rPr>
        <w:t xml:space="preserve">Le projet </w:t>
      </w:r>
      <w:r w:rsidRPr="007D45F4">
        <w:rPr>
          <w:i/>
          <w:iCs/>
          <w:lang w:val="fr-FR"/>
        </w:rPr>
        <w:t xml:space="preserve">„Le </w:t>
      </w:r>
      <w:r w:rsidR="007D45F4" w:rsidRPr="007D45F4">
        <w:rPr>
          <w:i/>
          <w:iCs/>
          <w:lang w:val="fr-FR"/>
        </w:rPr>
        <w:t>développement</w:t>
      </w:r>
      <w:r w:rsidRPr="007D45F4">
        <w:rPr>
          <w:i/>
          <w:iCs/>
          <w:lang w:val="fr-FR"/>
        </w:rPr>
        <w:t xml:space="preserve"> durable et le changement climatique : agir et </w:t>
      </w:r>
      <w:r w:rsidR="007D45F4" w:rsidRPr="007D45F4">
        <w:rPr>
          <w:i/>
          <w:iCs/>
          <w:lang w:val="fr-FR"/>
        </w:rPr>
        <w:t>réussir</w:t>
      </w:r>
      <w:r w:rsidRPr="007D45F4">
        <w:rPr>
          <w:i/>
          <w:iCs/>
          <w:lang w:val="fr-FR"/>
        </w:rPr>
        <w:t xml:space="preserve"> </w:t>
      </w:r>
      <w:r w:rsidR="007D45F4" w:rsidRPr="007D45F4">
        <w:rPr>
          <w:i/>
          <w:iCs/>
          <w:lang w:val="fr-FR"/>
        </w:rPr>
        <w:t>”</w:t>
      </w:r>
      <w:r w:rsidR="007D45F4">
        <w:rPr>
          <w:lang w:val="fr-FR"/>
        </w:rPr>
        <w:t xml:space="preserve"> a</w:t>
      </w:r>
      <w:r>
        <w:rPr>
          <w:lang w:val="fr-FR"/>
        </w:rPr>
        <w:t xml:space="preserve"> été </w:t>
      </w:r>
      <w:r w:rsidR="00E15EA2">
        <w:rPr>
          <w:lang w:val="fr-FR"/>
        </w:rPr>
        <w:t>lancé suite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a</w:t>
      </w:r>
      <w:proofErr w:type="spellEnd"/>
      <w:r>
        <w:rPr>
          <w:lang w:val="fr-FR"/>
        </w:rPr>
        <w:t xml:space="preserve"> </w:t>
      </w:r>
      <w:r w:rsidR="007D45F4">
        <w:rPr>
          <w:lang w:val="fr-FR"/>
        </w:rPr>
        <w:t>l’appel</w:t>
      </w:r>
      <w:r>
        <w:rPr>
          <w:lang w:val="fr-FR"/>
        </w:rPr>
        <w:t xml:space="preserve"> de la </w:t>
      </w:r>
      <w:r w:rsidR="007D45F4">
        <w:rPr>
          <w:lang w:val="fr-FR"/>
        </w:rPr>
        <w:t>Fédération</w:t>
      </w:r>
      <w:r>
        <w:rPr>
          <w:lang w:val="fr-FR"/>
        </w:rPr>
        <w:t xml:space="preserve"> </w:t>
      </w:r>
      <w:r w:rsidR="007D45F4">
        <w:rPr>
          <w:lang w:val="fr-FR"/>
        </w:rPr>
        <w:t>Internationale</w:t>
      </w:r>
      <w:r>
        <w:rPr>
          <w:lang w:val="fr-FR"/>
        </w:rPr>
        <w:t xml:space="preserve"> des Professeurs de Français dans le cadre </w:t>
      </w:r>
      <w:proofErr w:type="gramStart"/>
      <w:r>
        <w:rPr>
          <w:lang w:val="fr-FR"/>
        </w:rPr>
        <w:t>de  Projet</w:t>
      </w:r>
      <w:proofErr w:type="gramEnd"/>
      <w:r>
        <w:rPr>
          <w:lang w:val="fr-FR"/>
        </w:rPr>
        <w:t xml:space="preserve"> INR 2022. </w:t>
      </w:r>
    </w:p>
    <w:p w14:paraId="31730A8C" w14:textId="65688689" w:rsidR="00F24F90" w:rsidRPr="007D45F4" w:rsidRDefault="00F24F90" w:rsidP="007D45F4">
      <w:pPr>
        <w:spacing w:after="0"/>
        <w:ind w:firstLine="709"/>
        <w:rPr>
          <w:rFonts w:cs="Times New Roman"/>
          <w:bCs/>
          <w:szCs w:val="24"/>
          <w:lang w:val="fr-FR"/>
        </w:rPr>
      </w:pPr>
      <w:r w:rsidRPr="0059509E">
        <w:rPr>
          <w:rFonts w:cs="Times New Roman"/>
          <w:b/>
          <w:szCs w:val="24"/>
          <w:lang w:val="fr-FR"/>
        </w:rPr>
        <w:t>Les objectifs pédagogiques</w:t>
      </w:r>
      <w:r w:rsidRPr="007D45F4">
        <w:rPr>
          <w:rFonts w:cs="Times New Roman"/>
          <w:bCs/>
          <w:szCs w:val="24"/>
          <w:lang w:val="fr-FR"/>
        </w:rPr>
        <w:t xml:space="preserve"> du projet ont eu comme </w:t>
      </w:r>
      <w:r w:rsidR="00E15EA2" w:rsidRPr="007D45F4">
        <w:rPr>
          <w:rFonts w:cs="Times New Roman"/>
          <w:bCs/>
          <w:szCs w:val="24"/>
          <w:lang w:val="fr-FR"/>
        </w:rPr>
        <w:t>but d’améliorer</w:t>
      </w:r>
      <w:r w:rsidRPr="007D45F4">
        <w:rPr>
          <w:rFonts w:cs="Times New Roman"/>
          <w:bCs/>
          <w:szCs w:val="24"/>
          <w:lang w:val="fr-FR"/>
        </w:rPr>
        <w:t xml:space="preserve"> l’éducation de la jeune génération au développement durable ainsi que </w:t>
      </w:r>
      <w:r w:rsidR="00E15EA2" w:rsidRPr="007D45F4">
        <w:rPr>
          <w:rFonts w:cs="Times New Roman"/>
          <w:bCs/>
          <w:szCs w:val="24"/>
          <w:lang w:val="fr-FR"/>
        </w:rPr>
        <w:t>de mettre</w:t>
      </w:r>
      <w:r w:rsidRPr="007D45F4">
        <w:rPr>
          <w:rFonts w:cs="Times New Roman"/>
          <w:bCs/>
          <w:szCs w:val="24"/>
          <w:lang w:val="fr-FR"/>
        </w:rPr>
        <w:t xml:space="preserve"> en œuvre des capacitais individuelles et institutionnelles concernant le changement climatique et la réduction de son impact sur la vie de la société. </w:t>
      </w:r>
    </w:p>
    <w:p w14:paraId="25685F06" w14:textId="73FC4128" w:rsidR="00F24F90" w:rsidRDefault="00F24F90" w:rsidP="007D45F4">
      <w:pPr>
        <w:pStyle w:val="ac"/>
        <w:ind w:left="289" w:right="289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participation des apprenants dans le </w:t>
      </w:r>
      <w:r w:rsidR="007D45F4">
        <w:rPr>
          <w:rFonts w:ascii="Times New Roman" w:hAnsi="Times New Roman" w:cs="Times New Roman"/>
          <w:bCs/>
          <w:sz w:val="24"/>
          <w:szCs w:val="24"/>
        </w:rPr>
        <w:t>projet 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F4">
        <w:rPr>
          <w:rFonts w:ascii="Times New Roman" w:hAnsi="Times New Roman" w:cs="Times New Roman"/>
          <w:bCs/>
          <w:sz w:val="24"/>
          <w:szCs w:val="24"/>
        </w:rPr>
        <w:t>contribué à</w:t>
      </w:r>
      <w:r>
        <w:rPr>
          <w:rFonts w:ascii="Times New Roman" w:hAnsi="Times New Roman" w:cs="Times New Roman"/>
          <w:bCs/>
          <w:sz w:val="24"/>
          <w:szCs w:val="24"/>
        </w:rPr>
        <w:t xml:space="preserve"> développer la conscience citoyenne et écologique. </w:t>
      </w:r>
    </w:p>
    <w:p w14:paraId="441E30F8" w14:textId="4FC56BF4" w:rsidR="00F24F90" w:rsidRDefault="00F24F90" w:rsidP="007D45F4">
      <w:pPr>
        <w:pStyle w:val="ac"/>
        <w:ind w:left="289" w:right="289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Les Curricula </w:t>
      </w:r>
      <w:r w:rsidR="007D45F4">
        <w:rPr>
          <w:rFonts w:ascii="Times New Roman" w:hAnsi="Times New Roman" w:cs="Times New Roman"/>
          <w:bCs/>
          <w:sz w:val="24"/>
          <w:szCs w:val="24"/>
        </w:rPr>
        <w:t xml:space="preserve">nationaux </w:t>
      </w:r>
      <w:proofErr w:type="gramStart"/>
      <w:r w:rsidR="007D45F4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 langues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étrangères de  République de Moldavie mettent en valeur différents aspects éducatifs :</w:t>
      </w:r>
    </w:p>
    <w:p w14:paraId="55496505" w14:textId="2FBFB981" w:rsidR="00F24F90" w:rsidRDefault="00F24F90" w:rsidP="007D45F4">
      <w:pPr>
        <w:pStyle w:val="ac"/>
        <w:numPr>
          <w:ilvl w:val="0"/>
          <w:numId w:val="1"/>
        </w:numPr>
        <w:ind w:right="289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nécessite de former et de développer chez les apprenants l’attitude et le comportement responsables face à l’environnement</w:t>
      </w:r>
      <w:r w:rsidR="002B27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B5633B" w14:textId="693C5AA2" w:rsidR="00F24F90" w:rsidRDefault="00F24F90" w:rsidP="007D45F4">
      <w:pPr>
        <w:pStyle w:val="ac"/>
        <w:numPr>
          <w:ilvl w:val="0"/>
          <w:numId w:val="1"/>
        </w:numPr>
        <w:ind w:right="289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L’importance de mener une observation des états des lieux dans une étude sur l’évolution de l’environnement dans le pays</w:t>
      </w:r>
      <w:r w:rsidR="002B27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ACB648" w14:textId="4B6DF1B6" w:rsidR="00F24F90" w:rsidRPr="00C911B5" w:rsidRDefault="00F24F90" w:rsidP="007D45F4">
      <w:pPr>
        <w:pStyle w:val="ac"/>
        <w:numPr>
          <w:ilvl w:val="0"/>
          <w:numId w:val="1"/>
        </w:numPr>
        <w:ind w:right="289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L’actualité de l’approche interdisciplinaire à travers l’enseignement de contenus visant le développement durable et le changement climatique</w:t>
      </w:r>
      <w:r w:rsidR="002B27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4F7335" w14:textId="77777777" w:rsidR="00F24F90" w:rsidRDefault="00F24F90" w:rsidP="007D45F4">
      <w:pPr>
        <w:pStyle w:val="ac"/>
        <w:ind w:left="289" w:right="289"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Ainsi, en classes primaires le Curricula national de langues étrangères pour l’enseignement primaire prévoit la sensibilisation aux éléments de la nature et à l’activité de l’homme, Au collège le Curricula national de langues étrangères pour les classes V-IX initie une réflexion sur les changements dans l’environnement dus aux différents facteurs par l’intermédiaire des thèmes suivants  </w:t>
      </w:r>
      <w:r w:rsidRPr="00A329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Le climat et ses effets,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Pr="00A329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ypes de pollution,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</w:t>
      </w:r>
      <w:r w:rsidRPr="00A329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iodiversité, Parcs nationaux et régionaux, Comportement écologique, Actions favorables à </w:t>
      </w:r>
      <w:r w:rsidRPr="00A3295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l’environnement, Le Livre Rouge</w:t>
      </w:r>
      <w:r>
        <w:rPr>
          <w:rFonts w:ascii="Times New Roman" w:hAnsi="Times New Roman" w:cs="Times New Roman"/>
          <w:bCs/>
          <w:sz w:val="24"/>
          <w:szCs w:val="24"/>
        </w:rPr>
        <w:t xml:space="preserve">. Au lycée le Curriculum de langues étrangères pour les classes X-XII envisage l’enseignement-apprentissage des thématiques complexes comme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Pr="000F212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ulture écologique-voie du développement durable,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Pr="000F212F">
        <w:rPr>
          <w:rFonts w:ascii="Times New Roman" w:hAnsi="Times New Roman" w:cs="Times New Roman"/>
          <w:bCs/>
          <w:i/>
          <w:iCs/>
          <w:sz w:val="24"/>
          <w:szCs w:val="24"/>
        </w:rPr>
        <w:t>ffet de serre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 :</w:t>
      </w:r>
      <w:r w:rsidRPr="000F212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cause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0F212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et solutio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Pr="000F212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Pr="000F212F">
        <w:rPr>
          <w:rFonts w:ascii="Times New Roman" w:hAnsi="Times New Roman" w:cs="Times New Roman"/>
          <w:bCs/>
          <w:i/>
          <w:iCs/>
          <w:sz w:val="24"/>
          <w:szCs w:val="24"/>
        </w:rPr>
        <w:t>hangement climatique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0F212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risque pour la nature,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Devenir </w:t>
      </w:r>
      <w:r w:rsidRPr="000F212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écocitoyen actif,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Pr="000F212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nergies renouvelables,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0F212F">
        <w:rPr>
          <w:rFonts w:ascii="Times New Roman" w:hAnsi="Times New Roman" w:cs="Times New Roman"/>
          <w:bCs/>
          <w:i/>
          <w:iCs/>
          <w:sz w:val="24"/>
          <w:szCs w:val="24"/>
        </w:rPr>
        <w:t>ante de l’environnement et qualité de vie.</w:t>
      </w:r>
    </w:p>
    <w:p w14:paraId="251A3626" w14:textId="73307E1C" w:rsidR="00F24F90" w:rsidRDefault="00F24F90" w:rsidP="007D45F4">
      <w:pPr>
        <w:pStyle w:val="ac"/>
        <w:ind w:left="289" w:right="289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Au cours du projet, des enseignants et des apprenants de tous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niveaux  ont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F4">
        <w:rPr>
          <w:rFonts w:ascii="Times New Roman" w:hAnsi="Times New Roman" w:cs="Times New Roman"/>
          <w:bCs/>
          <w:sz w:val="24"/>
          <w:szCs w:val="24"/>
        </w:rPr>
        <w:t>réalisé</w:t>
      </w:r>
      <w:r>
        <w:rPr>
          <w:rFonts w:ascii="Times New Roman" w:hAnsi="Times New Roman" w:cs="Times New Roman"/>
          <w:bCs/>
          <w:sz w:val="24"/>
          <w:szCs w:val="24"/>
        </w:rPr>
        <w:t xml:space="preserve">  des activités  qui leur ont permis  de réfléchir sur les grands défis du XXIème siècle tels : état de l’environnement, risques, perspectives, impact de l’activité humaine sur le milieu environnemental, recherche de l’équilibre entre exploitation et protection, objectifs du développement durable.</w:t>
      </w:r>
    </w:p>
    <w:p w14:paraId="4CE38816" w14:textId="77777777" w:rsidR="0059509E" w:rsidRDefault="0059509E" w:rsidP="0059509E">
      <w:pPr>
        <w:spacing w:after="0" w:line="240" w:lineRule="auto"/>
        <w:jc w:val="center"/>
        <w:rPr>
          <w:rFonts w:cs="Times New Roman"/>
          <w:b/>
          <w:lang w:val="fr-FR"/>
        </w:rPr>
      </w:pPr>
    </w:p>
    <w:p w14:paraId="4B9BA608" w14:textId="7348DA17" w:rsidR="0059509E" w:rsidRPr="0059509E" w:rsidRDefault="0059509E" w:rsidP="0059509E">
      <w:pPr>
        <w:spacing w:after="0" w:line="240" w:lineRule="auto"/>
        <w:jc w:val="center"/>
        <w:rPr>
          <w:rFonts w:cs="Times New Roman"/>
          <w:lang w:val="fr-FR"/>
        </w:rPr>
      </w:pPr>
      <w:r w:rsidRPr="0059509E">
        <w:rPr>
          <w:rFonts w:cs="Times New Roman"/>
          <w:b/>
          <w:lang w:val="fr-FR"/>
        </w:rPr>
        <w:t>Les différentes étapes ou activités mises en œuvre :</w:t>
      </w:r>
    </w:p>
    <w:p w14:paraId="2662FD19" w14:textId="77777777" w:rsidR="0059509E" w:rsidRDefault="0059509E" w:rsidP="007D45F4">
      <w:pPr>
        <w:pStyle w:val="ac"/>
        <w:ind w:left="289" w:right="289" w:firstLine="709"/>
        <w:rPr>
          <w:rFonts w:ascii="Times New Roman" w:hAnsi="Times New Roman" w:cs="Times New Roman"/>
          <w:bCs/>
          <w:sz w:val="24"/>
          <w:szCs w:val="24"/>
        </w:rPr>
      </w:pPr>
    </w:p>
    <w:p w14:paraId="37040CFD" w14:textId="30A6F9ED" w:rsidR="00F24F90" w:rsidRPr="0059509E" w:rsidRDefault="003E3898" w:rsidP="0059509E">
      <w:pPr>
        <w:pStyle w:val="af0"/>
        <w:numPr>
          <w:ilvl w:val="0"/>
          <w:numId w:val="9"/>
        </w:numPr>
        <w:spacing w:after="0"/>
        <w:ind w:left="426"/>
        <w:rPr>
          <w:lang w:val="fr-FR"/>
        </w:rPr>
      </w:pPr>
      <w:r w:rsidRPr="0059509E">
        <w:rPr>
          <w:lang w:val="fr-FR"/>
        </w:rPr>
        <w:t xml:space="preserve">Le projet a </w:t>
      </w:r>
      <w:r w:rsidR="00CB3D03" w:rsidRPr="0059509E">
        <w:rPr>
          <w:lang w:val="fr-FR"/>
        </w:rPr>
        <w:t>démarré</w:t>
      </w:r>
      <w:r w:rsidRPr="0059509E">
        <w:rPr>
          <w:lang w:val="fr-FR"/>
        </w:rPr>
        <w:t xml:space="preserve"> </w:t>
      </w:r>
      <w:proofErr w:type="gramStart"/>
      <w:r w:rsidRPr="0059509E">
        <w:rPr>
          <w:lang w:val="fr-FR"/>
        </w:rPr>
        <w:t xml:space="preserve">en  </w:t>
      </w:r>
      <w:r w:rsidRPr="0059509E">
        <w:rPr>
          <w:b/>
          <w:bCs/>
          <w:i/>
          <w:iCs/>
          <w:lang w:val="fr-FR"/>
        </w:rPr>
        <w:t>mai</w:t>
      </w:r>
      <w:proofErr w:type="gramEnd"/>
      <w:r w:rsidRPr="0059509E">
        <w:rPr>
          <w:b/>
          <w:bCs/>
          <w:i/>
          <w:iCs/>
          <w:lang w:val="fr-FR"/>
        </w:rPr>
        <w:t xml:space="preserve"> 2022</w:t>
      </w:r>
      <w:r w:rsidRPr="0059509E">
        <w:rPr>
          <w:lang w:val="fr-FR"/>
        </w:rPr>
        <w:t xml:space="preserve"> avec la conception du projet : objectifs, participants, activités, résultats, produits éducationnels, impact, partenaires, budget prévisionnel. </w:t>
      </w:r>
      <w:r w:rsidR="002B2739" w:rsidRPr="0059509E">
        <w:rPr>
          <w:lang w:val="fr-FR"/>
        </w:rPr>
        <w:t>L’été</w:t>
      </w:r>
      <w:r w:rsidRPr="0059509E">
        <w:rPr>
          <w:lang w:val="fr-FR"/>
        </w:rPr>
        <w:t xml:space="preserve"> 2022 a </w:t>
      </w:r>
      <w:r w:rsidR="002B2739" w:rsidRPr="0059509E">
        <w:rPr>
          <w:lang w:val="fr-FR"/>
        </w:rPr>
        <w:t>constitué</w:t>
      </w:r>
      <w:r w:rsidRPr="0059509E">
        <w:rPr>
          <w:lang w:val="fr-FR"/>
        </w:rPr>
        <w:t xml:space="preserve"> une </w:t>
      </w:r>
      <w:r w:rsidR="00CB3D03" w:rsidRPr="0059509E">
        <w:rPr>
          <w:lang w:val="fr-FR"/>
        </w:rPr>
        <w:t>étape de préparation</w:t>
      </w:r>
      <w:r w:rsidRPr="0059509E">
        <w:rPr>
          <w:lang w:val="fr-FR"/>
        </w:rPr>
        <w:t xml:space="preserve">, avec la constitution du groupe de travail, distribution des responsabilités et </w:t>
      </w:r>
      <w:r w:rsidR="00CB3D03" w:rsidRPr="0059509E">
        <w:rPr>
          <w:lang w:val="fr-FR"/>
        </w:rPr>
        <w:t>établissement</w:t>
      </w:r>
      <w:r w:rsidRPr="0059509E">
        <w:rPr>
          <w:lang w:val="fr-FR"/>
        </w:rPr>
        <w:t xml:space="preserve"> </w:t>
      </w:r>
      <w:r w:rsidR="00CB3D03" w:rsidRPr="0059509E">
        <w:rPr>
          <w:lang w:val="fr-FR"/>
        </w:rPr>
        <w:t>des délais</w:t>
      </w:r>
      <w:r w:rsidRPr="0059509E">
        <w:rPr>
          <w:lang w:val="fr-FR"/>
        </w:rPr>
        <w:t>.</w:t>
      </w:r>
    </w:p>
    <w:p w14:paraId="3DF5CF7C" w14:textId="6BC02103" w:rsidR="00CA2390" w:rsidRPr="0059509E" w:rsidRDefault="003E3898" w:rsidP="0059509E">
      <w:pPr>
        <w:pStyle w:val="af0"/>
        <w:numPr>
          <w:ilvl w:val="0"/>
          <w:numId w:val="9"/>
        </w:numPr>
        <w:ind w:left="426" w:hanging="284"/>
        <w:rPr>
          <w:b/>
          <w:lang w:val="fr-FR"/>
        </w:rPr>
      </w:pPr>
      <w:r w:rsidRPr="0059509E">
        <w:rPr>
          <w:lang w:val="fr-FR"/>
        </w:rPr>
        <w:t xml:space="preserve">Depuis </w:t>
      </w:r>
      <w:r w:rsidRPr="0059509E">
        <w:rPr>
          <w:b/>
          <w:bCs/>
          <w:i/>
          <w:iCs/>
          <w:lang w:val="fr-FR"/>
        </w:rPr>
        <w:t xml:space="preserve">septembre </w:t>
      </w:r>
      <w:proofErr w:type="gramStart"/>
      <w:r w:rsidRPr="0059509E">
        <w:rPr>
          <w:b/>
          <w:bCs/>
          <w:i/>
          <w:iCs/>
          <w:lang w:val="fr-FR"/>
        </w:rPr>
        <w:t>2022</w:t>
      </w:r>
      <w:r w:rsidRPr="0059509E">
        <w:rPr>
          <w:lang w:val="fr-FR"/>
        </w:rPr>
        <w:t xml:space="preserve">  on</w:t>
      </w:r>
      <w:proofErr w:type="gramEnd"/>
      <w:r w:rsidRPr="0059509E">
        <w:rPr>
          <w:lang w:val="fr-FR"/>
        </w:rPr>
        <w:t xml:space="preserve"> a </w:t>
      </w:r>
      <w:r w:rsidR="00CB3D03" w:rsidRPr="0059509E">
        <w:rPr>
          <w:lang w:val="fr-FR"/>
        </w:rPr>
        <w:t>procédé</w:t>
      </w:r>
      <w:r w:rsidRPr="0059509E">
        <w:rPr>
          <w:lang w:val="fr-FR"/>
        </w:rPr>
        <w:t xml:space="preserve"> a la sensibilisation des enseignants du pays, membres de l’Association des Professeurs de français de Moldavie, des apprenants sur la </w:t>
      </w:r>
      <w:r w:rsidR="002B2739" w:rsidRPr="0059509E">
        <w:rPr>
          <w:lang w:val="fr-FR"/>
        </w:rPr>
        <w:t xml:space="preserve">nécessité </w:t>
      </w:r>
      <w:r w:rsidRPr="0059509E">
        <w:rPr>
          <w:lang w:val="fr-FR"/>
        </w:rPr>
        <w:t>du développement durable, la présentation de l’Agenda 2030</w:t>
      </w:r>
      <w:r w:rsidR="00CB3D03" w:rsidRPr="0059509E">
        <w:rPr>
          <w:lang w:val="fr-FR"/>
        </w:rPr>
        <w:t>, à la d</w:t>
      </w:r>
      <w:r w:rsidRPr="0059509E">
        <w:rPr>
          <w:lang w:val="fr-FR"/>
        </w:rPr>
        <w:t xml:space="preserve">istribution sur la page Facebook des informations sur du matériel concernant la thématique visée. </w:t>
      </w:r>
      <w:r w:rsidR="00CB3D03" w:rsidRPr="0059509E">
        <w:rPr>
          <w:lang w:val="fr-FR"/>
        </w:rPr>
        <w:t xml:space="preserve"> Dans les établissements préuniversitaires de la République de Moldavie les enseignants impliques </w:t>
      </w:r>
      <w:proofErr w:type="gramStart"/>
      <w:r w:rsidR="00CB3D03" w:rsidRPr="0059509E">
        <w:rPr>
          <w:lang w:val="fr-FR"/>
        </w:rPr>
        <w:t xml:space="preserve">ont  </w:t>
      </w:r>
      <w:r w:rsidR="002B2739" w:rsidRPr="0059509E">
        <w:rPr>
          <w:lang w:val="fr-FR"/>
        </w:rPr>
        <w:t>motivé</w:t>
      </w:r>
      <w:proofErr w:type="gramEnd"/>
      <w:r w:rsidR="00CB3D03" w:rsidRPr="0059509E">
        <w:rPr>
          <w:lang w:val="fr-FR"/>
        </w:rPr>
        <w:t xml:space="preserve"> les élèves a </w:t>
      </w:r>
      <w:r w:rsidRPr="0059509E">
        <w:rPr>
          <w:lang w:val="fr-FR"/>
        </w:rPr>
        <w:t xml:space="preserve"> </w:t>
      </w:r>
      <w:r w:rsidR="00CB3D03" w:rsidRPr="0059509E">
        <w:rPr>
          <w:lang w:val="fr-FR"/>
        </w:rPr>
        <w:t xml:space="preserve"> étudier </w:t>
      </w:r>
      <w:r w:rsidRPr="0059509E">
        <w:rPr>
          <w:lang w:val="fr-FR"/>
        </w:rPr>
        <w:t xml:space="preserve">l’état des lieux </w:t>
      </w:r>
      <w:r w:rsidR="00CB3D03" w:rsidRPr="0059509E">
        <w:rPr>
          <w:lang w:val="fr-FR"/>
        </w:rPr>
        <w:t>des e</w:t>
      </w:r>
      <w:r w:rsidRPr="0059509E">
        <w:rPr>
          <w:lang w:val="fr-FR"/>
        </w:rPr>
        <w:t xml:space="preserve">spaces verts (emplacement, surface, espèces en voie de disparition, possibilité de remédiation, </w:t>
      </w:r>
      <w:proofErr w:type="spellStart"/>
      <w:r w:rsidRPr="0059509E">
        <w:rPr>
          <w:lang w:val="fr-FR"/>
        </w:rPr>
        <w:t>etc</w:t>
      </w:r>
      <w:proofErr w:type="spellEnd"/>
      <w:r w:rsidRPr="0059509E">
        <w:rPr>
          <w:lang w:val="fr-FR"/>
        </w:rPr>
        <w:t>) et changement climatique (hausse de température, impact sur la faune et la flore, causes, etc.)</w:t>
      </w:r>
      <w:r w:rsidR="00CB3D03" w:rsidRPr="0059509E">
        <w:rPr>
          <w:lang w:val="fr-FR"/>
        </w:rPr>
        <w:t xml:space="preserve">. </w:t>
      </w:r>
      <w:r w:rsidR="00BE360F" w:rsidRPr="0059509E">
        <w:rPr>
          <w:lang w:val="fr-FR"/>
        </w:rPr>
        <w:t xml:space="preserve"> </w:t>
      </w:r>
      <w:r w:rsidR="005757D0" w:rsidRPr="0059509E">
        <w:rPr>
          <w:lang w:val="fr-FR"/>
        </w:rPr>
        <w:t>Le groupe de travail du projet s’est réuni, o</w:t>
      </w:r>
      <w:r w:rsidR="00BE360F" w:rsidRPr="0059509E">
        <w:rPr>
          <w:lang w:val="fr-FR"/>
        </w:rPr>
        <w:t>n a établi le règlement et o</w:t>
      </w:r>
      <w:r w:rsidR="00CB3D03" w:rsidRPr="0059509E">
        <w:rPr>
          <w:lang w:val="fr-FR"/>
        </w:rPr>
        <w:t xml:space="preserve">n a lancé l’appel </w:t>
      </w:r>
      <w:r w:rsidR="00BE360F" w:rsidRPr="0059509E">
        <w:rPr>
          <w:lang w:val="fr-FR"/>
        </w:rPr>
        <w:t xml:space="preserve">au </w:t>
      </w:r>
      <w:proofErr w:type="gramStart"/>
      <w:r w:rsidR="00BE360F" w:rsidRPr="0059509E">
        <w:rPr>
          <w:lang w:val="fr-FR"/>
        </w:rPr>
        <w:t xml:space="preserve">concours </w:t>
      </w:r>
      <w:r w:rsidR="00CB3D03" w:rsidRPr="0059509E">
        <w:rPr>
          <w:lang w:val="fr-FR"/>
        </w:rPr>
        <w:t xml:space="preserve"> </w:t>
      </w:r>
      <w:r w:rsidR="00BE360F" w:rsidRPr="0059509E">
        <w:rPr>
          <w:lang w:val="fr-FR"/>
        </w:rPr>
        <w:t>d’essais</w:t>
      </w:r>
      <w:proofErr w:type="gramEnd"/>
      <w:r w:rsidR="00CB3D03" w:rsidRPr="0059509E">
        <w:rPr>
          <w:lang w:val="fr-FR"/>
        </w:rPr>
        <w:t xml:space="preserve"> « </w:t>
      </w:r>
      <w:r w:rsidR="00CB3D03" w:rsidRPr="0059509E">
        <w:rPr>
          <w:b/>
          <w:bCs/>
          <w:i/>
          <w:iCs/>
          <w:lang w:val="fr-FR"/>
        </w:rPr>
        <w:t>L’influence du changement climatique sur l’avenir de notre planète</w:t>
      </w:r>
      <w:r w:rsidR="00CB3D03" w:rsidRPr="0059509E">
        <w:rPr>
          <w:lang w:val="fr-FR"/>
        </w:rPr>
        <w:t xml:space="preserve"> ».  </w:t>
      </w:r>
      <w:r w:rsidR="00E5499A" w:rsidRPr="0059509E">
        <w:rPr>
          <w:lang w:val="fr-FR"/>
        </w:rPr>
        <w:t xml:space="preserve">L’annonce a été fait sur la page Facebook de notre </w:t>
      </w:r>
      <w:r w:rsidR="007D45F4" w:rsidRPr="0059509E">
        <w:rPr>
          <w:lang w:val="fr-FR"/>
        </w:rPr>
        <w:t>association (</w:t>
      </w:r>
      <w:hyperlink r:id="rId8" w:history="1">
        <w:r w:rsidR="00CA2390" w:rsidRPr="0059509E">
          <w:rPr>
            <w:rStyle w:val="ae"/>
            <w:lang w:val="fr-FR"/>
          </w:rPr>
          <w:t>https://www.facebook.com/APFMoldavie/posts/pfbid0V3Jk56mQYGZF916desKDPYvJrmSN1ReK8gFFoknVAUPgF77orbYbDFNcZ8zTTPCNl</w:t>
        </w:r>
      </w:hyperlink>
      <w:r w:rsidR="007D45F4" w:rsidRPr="0059509E">
        <w:rPr>
          <w:lang w:val="fr-FR"/>
        </w:rPr>
        <w:t>)</w:t>
      </w:r>
      <w:r w:rsidR="002B2739" w:rsidRPr="0059509E">
        <w:rPr>
          <w:lang w:val="fr-FR"/>
        </w:rPr>
        <w:t>.</w:t>
      </w:r>
      <w:r w:rsidR="00BF2270" w:rsidRPr="0059509E">
        <w:rPr>
          <w:lang w:val="fr-FR"/>
        </w:rPr>
        <w:t xml:space="preserve"> Pour la réception des travaux on a créé </w:t>
      </w:r>
      <w:r w:rsidR="00A503F9" w:rsidRPr="0059509E">
        <w:rPr>
          <w:lang w:val="fr-FR"/>
        </w:rPr>
        <w:t>une boite postale</w:t>
      </w:r>
      <w:r w:rsidR="00BF2270" w:rsidRPr="0059509E">
        <w:rPr>
          <w:lang w:val="fr-FR"/>
        </w:rPr>
        <w:t xml:space="preserve">  </w:t>
      </w:r>
      <w:hyperlink r:id="rId9" w:history="1">
        <w:r w:rsidR="00BF2270" w:rsidRPr="0059509E">
          <w:rPr>
            <w:rStyle w:val="ae"/>
            <w:lang w:val="fr-FR"/>
          </w:rPr>
          <w:t>eseuecologie2022@gmail.com</w:t>
        </w:r>
      </w:hyperlink>
      <w:r w:rsidR="00BF2270" w:rsidRPr="0059509E">
        <w:rPr>
          <w:lang w:val="fr-FR"/>
        </w:rPr>
        <w:t xml:space="preserve"> .</w:t>
      </w:r>
    </w:p>
    <w:p w14:paraId="57C821B7" w14:textId="0F2C16BE" w:rsidR="00BE360F" w:rsidRDefault="007D45F4" w:rsidP="007D45F4">
      <w:pPr>
        <w:spacing w:after="0"/>
        <w:ind w:firstLine="709"/>
        <w:rPr>
          <w:b/>
          <w:lang w:val="fr-FR"/>
        </w:rPr>
      </w:pPr>
      <w:r>
        <w:rPr>
          <w:lang w:val="fr-FR"/>
        </w:rPr>
        <w:lastRenderedPageBreak/>
        <w:t xml:space="preserve"> </w:t>
      </w:r>
      <w:r w:rsidR="00527CF7">
        <w:rPr>
          <w:lang w:val="fr-FR"/>
        </w:rPr>
        <w:t xml:space="preserve">L’implication </w:t>
      </w:r>
      <w:r w:rsidR="00CB3D03">
        <w:rPr>
          <w:lang w:val="fr-FR"/>
        </w:rPr>
        <w:t xml:space="preserve">a </w:t>
      </w:r>
      <w:r w:rsidR="00527CF7">
        <w:rPr>
          <w:lang w:val="fr-FR"/>
        </w:rPr>
        <w:t>été</w:t>
      </w:r>
      <w:r w:rsidR="00CB3D03">
        <w:rPr>
          <w:lang w:val="fr-FR"/>
        </w:rPr>
        <w:t xml:space="preserve"> </w:t>
      </w:r>
      <w:r w:rsidR="00527CF7">
        <w:rPr>
          <w:lang w:val="fr-FR"/>
        </w:rPr>
        <w:t>considérable</w:t>
      </w:r>
      <w:r w:rsidR="00CB3D03">
        <w:rPr>
          <w:lang w:val="fr-FR"/>
        </w:rPr>
        <w:t xml:space="preserve">. On a </w:t>
      </w:r>
      <w:r w:rsidR="00527CF7">
        <w:rPr>
          <w:lang w:val="fr-FR"/>
        </w:rPr>
        <w:t>reçu</w:t>
      </w:r>
      <w:r w:rsidR="00CB3D03">
        <w:rPr>
          <w:lang w:val="fr-FR"/>
        </w:rPr>
        <w:t xml:space="preserve"> 76 travaux</w:t>
      </w:r>
      <w:r w:rsidR="00527CF7">
        <w:rPr>
          <w:lang w:val="fr-FR"/>
        </w:rPr>
        <w:t xml:space="preserve"> des élèves apprenant le français comme première et seconde langue étrangère des institutions de la République</w:t>
      </w:r>
      <w:r w:rsidR="00BF2270">
        <w:rPr>
          <w:lang w:val="fr-FR"/>
        </w:rPr>
        <w:t xml:space="preserve">, qu’on a mis sur Google drive. </w:t>
      </w:r>
      <w:r w:rsidR="005757D0">
        <w:rPr>
          <w:lang w:val="fr-FR"/>
        </w:rPr>
        <w:t xml:space="preserve"> Et </w:t>
      </w:r>
      <w:proofErr w:type="gramStart"/>
      <w:r w:rsidR="005757D0">
        <w:rPr>
          <w:lang w:val="fr-FR"/>
        </w:rPr>
        <w:t>tout  on</w:t>
      </w:r>
      <w:proofErr w:type="gramEnd"/>
      <w:r w:rsidR="005757D0">
        <w:rPr>
          <w:lang w:val="fr-FR"/>
        </w:rPr>
        <w:t xml:space="preserve"> a reçu des travaux de 14 institutions de 9 localités de la république.  </w:t>
      </w:r>
      <w:r w:rsidR="00527CF7">
        <w:rPr>
          <w:lang w:val="fr-FR"/>
        </w:rPr>
        <w:t xml:space="preserve"> On a constitué un groupe de travail pour la lecture des essais et l’établissement du classement.</w:t>
      </w:r>
      <w:r w:rsidR="00BE360F">
        <w:rPr>
          <w:lang w:val="fr-FR"/>
        </w:rPr>
        <w:t xml:space="preserve"> </w:t>
      </w:r>
      <w:r w:rsidR="00601330">
        <w:rPr>
          <w:lang w:val="fr-FR"/>
        </w:rPr>
        <w:t xml:space="preserve"> Le jury s’est réuni plusieurs fois</w:t>
      </w:r>
      <w:r w:rsidR="00601330" w:rsidRPr="00601330">
        <w:rPr>
          <w:lang w:val="fr-FR"/>
        </w:rPr>
        <w:t xml:space="preserve"> </w:t>
      </w:r>
      <w:r w:rsidR="00601330">
        <w:rPr>
          <w:lang w:val="fr-FR"/>
        </w:rPr>
        <w:t>pour délibérer et établir le classement et les prix.</w:t>
      </w:r>
      <w:r>
        <w:rPr>
          <w:lang w:val="fr-FR"/>
        </w:rPr>
        <w:t xml:space="preserve">   </w:t>
      </w:r>
    </w:p>
    <w:p w14:paraId="0F83CC21" w14:textId="45C3C1C0" w:rsidR="00CA2390" w:rsidRPr="0059509E" w:rsidRDefault="00BE360F" w:rsidP="0059509E">
      <w:pPr>
        <w:pStyle w:val="af0"/>
        <w:numPr>
          <w:ilvl w:val="0"/>
          <w:numId w:val="10"/>
        </w:numPr>
        <w:ind w:left="426" w:hanging="284"/>
        <w:rPr>
          <w:b/>
          <w:lang w:val="fr-FR"/>
        </w:rPr>
      </w:pPr>
      <w:proofErr w:type="gramStart"/>
      <w:r w:rsidRPr="0059509E">
        <w:rPr>
          <w:lang w:val="fr-FR"/>
        </w:rPr>
        <w:t xml:space="preserve">En </w:t>
      </w:r>
      <w:r w:rsidR="00601330" w:rsidRPr="0059509E">
        <w:rPr>
          <w:lang w:val="fr-FR"/>
        </w:rPr>
        <w:t xml:space="preserve"> fin</w:t>
      </w:r>
      <w:proofErr w:type="gramEnd"/>
      <w:r w:rsidR="00601330" w:rsidRPr="0059509E">
        <w:rPr>
          <w:lang w:val="fr-FR"/>
        </w:rPr>
        <w:t xml:space="preserve"> </w:t>
      </w:r>
      <w:r w:rsidRPr="0059509E">
        <w:rPr>
          <w:b/>
          <w:bCs/>
          <w:i/>
          <w:iCs/>
          <w:lang w:val="fr-FR"/>
        </w:rPr>
        <w:t>octobre 2022</w:t>
      </w:r>
      <w:r w:rsidR="005757D0" w:rsidRPr="0059509E">
        <w:rPr>
          <w:lang w:val="fr-FR"/>
        </w:rPr>
        <w:t xml:space="preserve"> le groupe de travail du projet s’est réuni et </w:t>
      </w:r>
      <w:r w:rsidRPr="0059509E">
        <w:rPr>
          <w:lang w:val="fr-FR"/>
        </w:rPr>
        <w:t xml:space="preserve"> on a établi le règlement et on a lancé l’appel pour le concours des films </w:t>
      </w:r>
      <w:r w:rsidR="00E5499A" w:rsidRPr="0059509E">
        <w:rPr>
          <w:lang w:val="fr-FR"/>
        </w:rPr>
        <w:t xml:space="preserve"> </w:t>
      </w:r>
      <w:r w:rsidRPr="0059509E">
        <w:rPr>
          <w:b/>
          <w:bCs/>
          <w:i/>
          <w:iCs/>
          <w:lang w:val="fr-FR"/>
        </w:rPr>
        <w:t>« Nos gestes pour l’environnement ».</w:t>
      </w:r>
      <w:r w:rsidR="00E5499A" w:rsidRPr="0059509E">
        <w:rPr>
          <w:b/>
          <w:bCs/>
          <w:i/>
          <w:iCs/>
          <w:lang w:val="fr-FR"/>
        </w:rPr>
        <w:t xml:space="preserve">   </w:t>
      </w:r>
      <w:r w:rsidR="00E5499A" w:rsidRPr="0059509E">
        <w:rPr>
          <w:lang w:val="fr-FR"/>
        </w:rPr>
        <w:t xml:space="preserve">L’annonce a été fait sur la page Facebook de notre association </w:t>
      </w:r>
      <w:r w:rsidR="00CA2390" w:rsidRPr="0059509E">
        <w:rPr>
          <w:lang w:val="fr-FR"/>
        </w:rPr>
        <w:t xml:space="preserve"> (</w:t>
      </w:r>
      <w:hyperlink r:id="rId10" w:history="1">
        <w:r w:rsidR="00CA2390" w:rsidRPr="0059509E">
          <w:rPr>
            <w:rStyle w:val="ae"/>
            <w:lang w:val="fr-FR"/>
          </w:rPr>
          <w:t>https://www.facebook.com/APFMoldavie/posts/pfbid025wdDjkXtoRJmBoNAfERDjEUprFGtYV41fdigs1F9SdbLXGVBw8JWCmjyN3anJZMFl</w:t>
        </w:r>
      </w:hyperlink>
      <w:r w:rsidR="00E5499A" w:rsidRPr="0059509E">
        <w:rPr>
          <w:lang w:val="fr-FR"/>
        </w:rPr>
        <w:t>)</w:t>
      </w:r>
      <w:r w:rsidR="00CA2390" w:rsidRPr="0059509E">
        <w:rPr>
          <w:lang w:val="fr-FR"/>
        </w:rPr>
        <w:t>.</w:t>
      </w:r>
    </w:p>
    <w:p w14:paraId="7A3EBF2C" w14:textId="5F31EF72" w:rsidR="00BE360F" w:rsidRDefault="00BE360F" w:rsidP="007D45F4">
      <w:pPr>
        <w:spacing w:after="0"/>
        <w:ind w:firstLine="709"/>
        <w:rPr>
          <w:b/>
          <w:lang w:val="fr-FR"/>
        </w:rPr>
      </w:pPr>
      <w:r>
        <w:rPr>
          <w:b/>
          <w:bCs/>
          <w:i/>
          <w:iCs/>
          <w:lang w:val="fr-FR"/>
        </w:rPr>
        <w:t xml:space="preserve"> </w:t>
      </w:r>
      <w:r>
        <w:rPr>
          <w:lang w:val="fr-FR"/>
        </w:rPr>
        <w:t xml:space="preserve">Le but était de faire le lien entre la situation actuelle de l’environnement et le </w:t>
      </w:r>
      <w:proofErr w:type="gramStart"/>
      <w:r>
        <w:rPr>
          <w:lang w:val="fr-FR"/>
        </w:rPr>
        <w:t>comportement</w:t>
      </w:r>
      <w:proofErr w:type="gramEnd"/>
      <w:r>
        <w:rPr>
          <w:lang w:val="fr-FR"/>
        </w:rPr>
        <w:t xml:space="preserve"> personnel en faveur de le sauvegarder. </w:t>
      </w:r>
      <w:r w:rsidR="00A503F9">
        <w:rPr>
          <w:lang w:val="fr-FR"/>
        </w:rPr>
        <w:t xml:space="preserve"> Pour la réception des travaux on a créé une boite postale  </w:t>
      </w:r>
      <w:hyperlink r:id="rId11" w:history="1">
        <w:r w:rsidR="00A503F9" w:rsidRPr="00F731B0">
          <w:rPr>
            <w:rStyle w:val="ae"/>
            <w:lang w:val="fr-FR"/>
          </w:rPr>
          <w:t>filmecologie2022@gmail.com</w:t>
        </w:r>
      </w:hyperlink>
      <w:r w:rsidR="00A503F9">
        <w:rPr>
          <w:lang w:val="fr-FR"/>
        </w:rPr>
        <w:t xml:space="preserve">. </w:t>
      </w:r>
      <w:r>
        <w:rPr>
          <w:lang w:val="fr-FR"/>
        </w:rPr>
        <w:t xml:space="preserve"> La réaction a été importante – on a reçu 26 films , créés par  26 équipes d’élèves du pré-universitaire</w:t>
      </w:r>
      <w:r w:rsidR="005757D0">
        <w:rPr>
          <w:lang w:val="fr-FR"/>
        </w:rPr>
        <w:t xml:space="preserve"> des  12 institutions, </w:t>
      </w:r>
      <w:r w:rsidR="00A503F9">
        <w:rPr>
          <w:lang w:val="fr-FR"/>
        </w:rPr>
        <w:t xml:space="preserve"> qu’on a mis sur Google drive (</w:t>
      </w:r>
      <w:hyperlink r:id="rId12" w:history="1">
        <w:r w:rsidR="00A503F9" w:rsidRPr="00F731B0">
          <w:rPr>
            <w:rStyle w:val="ae"/>
            <w:lang w:val="fr-FR"/>
          </w:rPr>
          <w:t>https://docs.google.com/document/d/1NKqIeUqqCR4MLe8dsxT_jeZwE58xVq_a/edit?usp=sharing&amp;ouid=105284020799909420469&amp;rtpof=true&amp;sd=true</w:t>
        </w:r>
      </w:hyperlink>
      <w:r w:rsidR="00A503F9">
        <w:rPr>
          <w:lang w:val="fr-FR"/>
        </w:rPr>
        <w:t xml:space="preserve"> ) </w:t>
      </w:r>
      <w:r>
        <w:rPr>
          <w:lang w:val="fr-FR"/>
        </w:rPr>
        <w:t xml:space="preserve">. Les équipes étaient constituées de 1 </w:t>
      </w:r>
      <w:r w:rsidR="00A503F9">
        <w:rPr>
          <w:lang w:val="fr-FR"/>
        </w:rPr>
        <w:t>à</w:t>
      </w:r>
      <w:r>
        <w:rPr>
          <w:lang w:val="fr-FR"/>
        </w:rPr>
        <w:t xml:space="preserve"> 5 personnes, la majorité étant de 3 </w:t>
      </w:r>
      <w:r w:rsidR="00601330">
        <w:rPr>
          <w:lang w:val="fr-FR"/>
        </w:rPr>
        <w:t>personnes.</w:t>
      </w:r>
      <w:r>
        <w:rPr>
          <w:lang w:val="fr-FR"/>
        </w:rPr>
        <w:t xml:space="preserve"> </w:t>
      </w:r>
      <w:r w:rsidR="00601330">
        <w:rPr>
          <w:lang w:val="fr-FR"/>
        </w:rPr>
        <w:t>Le</w:t>
      </w:r>
      <w:r>
        <w:rPr>
          <w:lang w:val="fr-FR"/>
        </w:rPr>
        <w:t xml:space="preserve"> jury </w:t>
      </w:r>
      <w:r w:rsidR="00601330">
        <w:rPr>
          <w:lang w:val="fr-FR"/>
        </w:rPr>
        <w:t>s’est</w:t>
      </w:r>
      <w:r>
        <w:rPr>
          <w:lang w:val="fr-FR"/>
        </w:rPr>
        <w:t xml:space="preserve"> </w:t>
      </w:r>
      <w:r w:rsidR="00601330">
        <w:rPr>
          <w:lang w:val="fr-FR"/>
        </w:rPr>
        <w:t>réuni</w:t>
      </w:r>
      <w:r>
        <w:rPr>
          <w:lang w:val="fr-FR"/>
        </w:rPr>
        <w:t xml:space="preserve"> plusieurs fois pour </w:t>
      </w:r>
      <w:r w:rsidR="00601330">
        <w:rPr>
          <w:lang w:val="fr-FR"/>
        </w:rPr>
        <w:t>délibérer</w:t>
      </w:r>
      <w:r>
        <w:rPr>
          <w:lang w:val="fr-FR"/>
        </w:rPr>
        <w:t xml:space="preserve"> et </w:t>
      </w:r>
      <w:r w:rsidR="00601330">
        <w:rPr>
          <w:lang w:val="fr-FR"/>
        </w:rPr>
        <w:t>établir</w:t>
      </w:r>
      <w:r>
        <w:rPr>
          <w:lang w:val="fr-FR"/>
        </w:rPr>
        <w:t xml:space="preserve"> le classement et les prix. </w:t>
      </w:r>
      <w:r w:rsidR="00EF3827">
        <w:rPr>
          <w:lang w:val="fr-FR"/>
        </w:rPr>
        <w:t xml:space="preserve"> Les critères d’appréciations étaient l’authenticité, l’expression française, l’évolution des élèves dans les films. </w:t>
      </w:r>
      <w:r>
        <w:rPr>
          <w:lang w:val="fr-FR"/>
        </w:rPr>
        <w:t xml:space="preserve">Etant </w:t>
      </w:r>
      <w:r w:rsidR="002B2739">
        <w:rPr>
          <w:lang w:val="fr-FR"/>
        </w:rPr>
        <w:t>donné</w:t>
      </w:r>
      <w:r>
        <w:rPr>
          <w:lang w:val="fr-FR"/>
        </w:rPr>
        <w:t xml:space="preserve"> que la </w:t>
      </w:r>
      <w:r w:rsidR="00601330">
        <w:rPr>
          <w:lang w:val="fr-FR"/>
        </w:rPr>
        <w:t>création</w:t>
      </w:r>
      <w:r>
        <w:rPr>
          <w:lang w:val="fr-FR"/>
        </w:rPr>
        <w:t xml:space="preserve"> de </w:t>
      </w:r>
      <w:r w:rsidR="00601330">
        <w:rPr>
          <w:lang w:val="fr-FR"/>
        </w:rPr>
        <w:t>films</w:t>
      </w:r>
      <w:r>
        <w:rPr>
          <w:lang w:val="fr-FR"/>
        </w:rPr>
        <w:t xml:space="preserve"> implique des </w:t>
      </w:r>
      <w:r w:rsidR="00601330">
        <w:rPr>
          <w:lang w:val="fr-FR"/>
        </w:rPr>
        <w:t>compétences</w:t>
      </w:r>
      <w:r>
        <w:rPr>
          <w:lang w:val="fr-FR"/>
        </w:rPr>
        <w:t xml:space="preserve"> plus </w:t>
      </w:r>
      <w:r w:rsidR="00601330">
        <w:rPr>
          <w:lang w:val="fr-FR"/>
        </w:rPr>
        <w:t>complexes,</w:t>
      </w:r>
      <w:r>
        <w:rPr>
          <w:lang w:val="fr-FR"/>
        </w:rPr>
        <w:t xml:space="preserve"> on a </w:t>
      </w:r>
      <w:r w:rsidR="00601330">
        <w:rPr>
          <w:lang w:val="fr-FR"/>
        </w:rPr>
        <w:t>décidé</w:t>
      </w:r>
      <w:r>
        <w:rPr>
          <w:lang w:val="fr-FR"/>
        </w:rPr>
        <w:t xml:space="preserve"> que </w:t>
      </w:r>
      <w:r w:rsidR="00601330">
        <w:rPr>
          <w:lang w:val="fr-FR"/>
        </w:rPr>
        <w:t>les films</w:t>
      </w:r>
      <w:r>
        <w:rPr>
          <w:lang w:val="fr-FR"/>
        </w:rPr>
        <w:t xml:space="preserve"> seront </w:t>
      </w:r>
      <w:r w:rsidR="00601330">
        <w:rPr>
          <w:lang w:val="fr-FR"/>
        </w:rPr>
        <w:t>rémunérés plus que les essais.</w:t>
      </w:r>
      <w:r w:rsidR="00CA2390">
        <w:rPr>
          <w:lang w:val="fr-FR"/>
        </w:rPr>
        <w:t xml:space="preserve"> Les jurys des deux concours sont aboutis </w:t>
      </w:r>
      <w:r w:rsidR="002B2739">
        <w:rPr>
          <w:lang w:val="fr-FR"/>
        </w:rPr>
        <w:t>à</w:t>
      </w:r>
      <w:r w:rsidR="00CA2390">
        <w:rPr>
          <w:lang w:val="fr-FR"/>
        </w:rPr>
        <w:t xml:space="preserve"> la conclusion qu’une rémunération en argent serait meilleure pour les élèves, car ce prix leur permettrait de réaliser un de leurs rêves.</w:t>
      </w:r>
    </w:p>
    <w:p w14:paraId="289DABA7" w14:textId="697F94D9" w:rsidR="00CA2390" w:rsidRPr="00840B1F" w:rsidRDefault="00601330" w:rsidP="00840B1F">
      <w:pPr>
        <w:pStyle w:val="af0"/>
        <w:numPr>
          <w:ilvl w:val="0"/>
          <w:numId w:val="10"/>
        </w:numPr>
        <w:ind w:left="567"/>
        <w:rPr>
          <w:b/>
          <w:lang w:val="fr-FR"/>
        </w:rPr>
      </w:pPr>
      <w:r w:rsidRPr="00840B1F">
        <w:rPr>
          <w:b/>
          <w:bCs/>
          <w:i/>
          <w:iCs/>
          <w:lang w:val="fr-FR"/>
        </w:rPr>
        <w:t>Le 22 novembre</w:t>
      </w:r>
      <w:r w:rsidRPr="00840B1F">
        <w:rPr>
          <w:lang w:val="fr-FR"/>
        </w:rPr>
        <w:t xml:space="preserve"> on a organise une conférence </w:t>
      </w:r>
      <w:proofErr w:type="gramStart"/>
      <w:r w:rsidRPr="00840B1F">
        <w:rPr>
          <w:lang w:val="fr-FR"/>
        </w:rPr>
        <w:t>nationale  en</w:t>
      </w:r>
      <w:proofErr w:type="gramEnd"/>
      <w:r w:rsidRPr="00840B1F">
        <w:rPr>
          <w:lang w:val="fr-FR"/>
        </w:rPr>
        <w:t xml:space="preserve"> ligne : « </w:t>
      </w:r>
      <w:r w:rsidRPr="00840B1F">
        <w:rPr>
          <w:b/>
          <w:bCs/>
          <w:i/>
          <w:iCs/>
          <w:lang w:val="fr-FR"/>
        </w:rPr>
        <w:t>Le développement durable - notre responsabilité commune</w:t>
      </w:r>
      <w:r w:rsidRPr="00840B1F">
        <w:rPr>
          <w:lang w:val="fr-FR"/>
        </w:rPr>
        <w:t> », ou les apprenants de français de la république  ont présenté  des  rapports, résultats de recherches, analyse de perspectives du développement durable, échanges de bonnes pratiques, etc</w:t>
      </w:r>
      <w:r w:rsidR="00E5499A" w:rsidRPr="00840B1F">
        <w:rPr>
          <w:lang w:val="fr-FR"/>
        </w:rPr>
        <w:t>.  Les apprenants se sont inscrits pour participer à la conférence (</w:t>
      </w:r>
      <w:hyperlink r:id="rId13" w:history="1">
        <w:r w:rsidR="00CA2390" w:rsidRPr="00840B1F">
          <w:rPr>
            <w:rStyle w:val="ae"/>
            <w:lang w:val="fr-FR"/>
          </w:rPr>
          <w:t>https://docs.google.com/forms/d/e/1FAIpQLScDA6ZkZYwKeHzItsazwm5o5LD-nNKp2nw_Jy3wS1zWtVUGaQ/viewform</w:t>
        </w:r>
      </w:hyperlink>
      <w:r w:rsidR="00E5499A" w:rsidRPr="00840B1F">
        <w:rPr>
          <w:lang w:val="fr-FR"/>
        </w:rPr>
        <w:t>).</w:t>
      </w:r>
    </w:p>
    <w:p w14:paraId="4C6F9294" w14:textId="7BCAA80B" w:rsidR="00601330" w:rsidRDefault="00601330" w:rsidP="007D45F4">
      <w:pPr>
        <w:spacing w:after="0"/>
        <w:ind w:firstLine="709"/>
        <w:rPr>
          <w:b/>
          <w:lang w:val="fr-FR"/>
        </w:rPr>
      </w:pPr>
      <w:r>
        <w:rPr>
          <w:lang w:val="fr-FR"/>
        </w:rPr>
        <w:lastRenderedPageBreak/>
        <w:t xml:space="preserve"> </w:t>
      </w:r>
      <w:r w:rsidR="00E5499A">
        <w:rPr>
          <w:lang w:val="fr-FR"/>
        </w:rPr>
        <w:t>L</w:t>
      </w:r>
      <w:r>
        <w:rPr>
          <w:lang w:val="fr-FR"/>
        </w:rPr>
        <w:t xml:space="preserve">a </w:t>
      </w:r>
      <w:r w:rsidR="0021725E">
        <w:rPr>
          <w:lang w:val="fr-FR"/>
        </w:rPr>
        <w:t>participation</w:t>
      </w:r>
      <w:r>
        <w:rPr>
          <w:lang w:val="fr-FR"/>
        </w:rPr>
        <w:t xml:space="preserve"> a été forte :</w:t>
      </w:r>
      <w:r w:rsidR="0021725E">
        <w:rPr>
          <w:lang w:val="fr-FR"/>
        </w:rPr>
        <w:t xml:space="preserve"> 29 présentations sur des sujets divers. Les p</w:t>
      </w:r>
      <w:r w:rsidRPr="00601330">
        <w:rPr>
          <w:lang w:val="fr-FR"/>
        </w:rPr>
        <w:t>articipants : élèves du secondaire, étudiants des établissements éducatifs de la République de Moldavie.</w:t>
      </w:r>
      <w:r w:rsidR="00E5499A">
        <w:rPr>
          <w:lang w:val="fr-FR"/>
        </w:rPr>
        <w:t xml:space="preserve"> La conférence a été reflétée sur la page Facebook (</w:t>
      </w:r>
      <w:hyperlink r:id="rId14" w:history="1">
        <w:r w:rsidR="00CA2390" w:rsidRPr="00F731B0">
          <w:rPr>
            <w:rStyle w:val="ae"/>
            <w:lang w:val="fr-FR"/>
          </w:rPr>
          <w:t>https://www.facebook.com/APFMoldavie/posts/pfbid02LhxU2z6RLcqL8c97tt53WeerCFKV5d2uszyhTJTYHK3xCQ5jEDTMtQDEBcBoN7Xl</w:t>
        </w:r>
      </w:hyperlink>
      <w:r w:rsidR="00E5499A">
        <w:rPr>
          <w:lang w:val="fr-FR"/>
        </w:rPr>
        <w:t>)</w:t>
      </w:r>
      <w:r w:rsidR="00CA2390">
        <w:rPr>
          <w:lang w:val="fr-FR"/>
        </w:rPr>
        <w:t xml:space="preserve"> </w:t>
      </w:r>
    </w:p>
    <w:p w14:paraId="3B377485" w14:textId="1AC37D88" w:rsidR="00CA2390" w:rsidRDefault="00601330" w:rsidP="007D45F4">
      <w:pPr>
        <w:ind w:firstLine="709"/>
        <w:rPr>
          <w:lang w:val="fr-FR"/>
        </w:rPr>
      </w:pPr>
      <w:r>
        <w:rPr>
          <w:lang w:val="fr-FR"/>
        </w:rPr>
        <w:t xml:space="preserve"> La </w:t>
      </w:r>
      <w:r w:rsidR="0021725E">
        <w:rPr>
          <w:lang w:val="fr-FR"/>
        </w:rPr>
        <w:t>Cérémonie</w:t>
      </w:r>
      <w:r>
        <w:rPr>
          <w:lang w:val="fr-FR"/>
        </w:rPr>
        <w:t xml:space="preserve">  </w:t>
      </w:r>
      <w:r w:rsidR="007D45F4">
        <w:rPr>
          <w:lang w:val="fr-FR"/>
        </w:rPr>
        <w:t xml:space="preserve"> de </w:t>
      </w:r>
      <w:r>
        <w:rPr>
          <w:lang w:val="fr-FR"/>
        </w:rPr>
        <w:t xml:space="preserve">remise des prix et des </w:t>
      </w:r>
      <w:r w:rsidR="00E15EA2">
        <w:rPr>
          <w:lang w:val="fr-FR"/>
        </w:rPr>
        <w:t>diplômes pour</w:t>
      </w:r>
      <w:r w:rsidR="002B2739">
        <w:rPr>
          <w:lang w:val="fr-FR"/>
        </w:rPr>
        <w:t xml:space="preserve"> le concours d’essais et de films </w:t>
      </w:r>
      <w:r>
        <w:rPr>
          <w:lang w:val="fr-FR"/>
        </w:rPr>
        <w:t xml:space="preserve">a été </w:t>
      </w:r>
      <w:r w:rsidR="0021725E">
        <w:rPr>
          <w:lang w:val="fr-FR"/>
        </w:rPr>
        <w:t>fixé</w:t>
      </w:r>
      <w:r>
        <w:rPr>
          <w:lang w:val="fr-FR"/>
        </w:rPr>
        <w:t xml:space="preserve"> pour </w:t>
      </w:r>
      <w:r w:rsidRPr="00840B1F">
        <w:rPr>
          <w:b/>
          <w:bCs/>
          <w:i/>
          <w:iCs/>
          <w:lang w:val="fr-FR"/>
        </w:rPr>
        <w:t>le 26 novembre</w:t>
      </w:r>
      <w:r w:rsidR="00E15EA2" w:rsidRPr="00840B1F">
        <w:rPr>
          <w:b/>
          <w:bCs/>
          <w:i/>
          <w:iCs/>
          <w:lang w:val="fr-FR"/>
        </w:rPr>
        <w:t>2022</w:t>
      </w:r>
      <w:r w:rsidR="00E15EA2">
        <w:rPr>
          <w:lang w:val="fr-FR"/>
        </w:rPr>
        <w:t>, la</w:t>
      </w:r>
      <w:r w:rsidR="0021725E">
        <w:rPr>
          <w:lang w:val="fr-FR"/>
        </w:rPr>
        <w:t xml:space="preserve"> célébration de </w:t>
      </w:r>
      <w:r w:rsidR="00E15EA2">
        <w:rPr>
          <w:lang w:val="fr-FR"/>
        </w:rPr>
        <w:t>la Journée</w:t>
      </w:r>
      <w:r w:rsidR="0021725E">
        <w:rPr>
          <w:lang w:val="fr-FR"/>
        </w:rPr>
        <w:t xml:space="preserve"> Internationale du </w:t>
      </w:r>
      <w:r>
        <w:rPr>
          <w:lang w:val="fr-FR"/>
        </w:rPr>
        <w:t xml:space="preserve"> </w:t>
      </w:r>
      <w:r w:rsidR="0021725E">
        <w:rPr>
          <w:lang w:val="fr-FR"/>
        </w:rPr>
        <w:t xml:space="preserve"> Professeur de français</w:t>
      </w:r>
      <w:r w:rsidR="007D45F4">
        <w:rPr>
          <w:lang w:val="fr-FR"/>
        </w:rPr>
        <w:t xml:space="preserve"> en présence de l’ambassadeur de France en Moldavie, les représentants de l’Alliance française de Moldavie, le bureau national de AUF Moldova et des enseignants de français de notre république.   (</w:t>
      </w:r>
      <w:hyperlink r:id="rId15" w:history="1">
        <w:r w:rsidR="00CA2390" w:rsidRPr="00F731B0">
          <w:rPr>
            <w:rStyle w:val="ae"/>
            <w:lang w:val="fr-FR"/>
          </w:rPr>
          <w:t>https://www.facebook.com/APFMoldavie/posts/pfbid0pUFDERsnPJNQ1Bb42Tx92Jd5JV4tmq8V8daxKCpg6buAKxh5PDR8xLVuYrkB91wxl</w:t>
        </w:r>
      </w:hyperlink>
      <w:r w:rsidR="007D45F4">
        <w:rPr>
          <w:lang w:val="fr-FR"/>
        </w:rPr>
        <w:t>)</w:t>
      </w:r>
      <w:r w:rsidR="00CA2390">
        <w:rPr>
          <w:lang w:val="fr-FR"/>
        </w:rPr>
        <w:t xml:space="preserve">. </w:t>
      </w:r>
    </w:p>
    <w:p w14:paraId="58B3969B" w14:textId="4B55C860" w:rsidR="000E35E7" w:rsidRPr="000E35E7" w:rsidRDefault="000E35E7" w:rsidP="007D45F4">
      <w:pPr>
        <w:ind w:firstLine="709"/>
        <w:rPr>
          <w:rFonts w:ascii="Cambria" w:hAnsi="Cambria"/>
          <w:b/>
          <w:bCs/>
          <w:lang w:val="fr-FR"/>
        </w:rPr>
      </w:pPr>
      <w:r w:rsidRPr="000E35E7">
        <w:rPr>
          <w:rFonts w:ascii="Cambria" w:hAnsi="Cambria"/>
          <w:b/>
          <w:bCs/>
          <w:lang w:val="fr-FR"/>
        </w:rPr>
        <w:t xml:space="preserve"> L’impact du projet et ses résultats </w:t>
      </w:r>
    </w:p>
    <w:p w14:paraId="58B3EDDB" w14:textId="4FEBA542" w:rsidR="00E15EA2" w:rsidRDefault="00CA2390" w:rsidP="007D45F4">
      <w:pPr>
        <w:ind w:firstLine="709"/>
        <w:rPr>
          <w:lang w:val="fr-FR"/>
        </w:rPr>
      </w:pPr>
      <w:r>
        <w:rPr>
          <w:lang w:val="fr-FR"/>
        </w:rPr>
        <w:t xml:space="preserve">Le projet a eu un impact important dans les milieux scolaires de la Moldavie. </w:t>
      </w:r>
      <w:r w:rsidR="004B6B52">
        <w:rPr>
          <w:lang w:val="fr-FR"/>
        </w:rPr>
        <w:t xml:space="preserve">  La participation a été massive. Les enseignants ont mobilisé les apprenants de différents niveaux </w:t>
      </w:r>
      <w:proofErr w:type="spellStart"/>
      <w:proofErr w:type="gramStart"/>
      <w:r w:rsidR="004B6B52">
        <w:rPr>
          <w:lang w:val="fr-FR"/>
        </w:rPr>
        <w:t>a</w:t>
      </w:r>
      <w:proofErr w:type="spellEnd"/>
      <w:proofErr w:type="gramEnd"/>
      <w:r w:rsidR="004B6B52">
        <w:rPr>
          <w:lang w:val="fr-FR"/>
        </w:rPr>
        <w:t xml:space="preserve"> participer à ce projet. Les deux concours </w:t>
      </w:r>
      <w:r w:rsidR="000E35E7">
        <w:rPr>
          <w:lang w:val="fr-FR"/>
        </w:rPr>
        <w:t>-</w:t>
      </w:r>
      <w:r w:rsidR="004B6B52">
        <w:rPr>
          <w:lang w:val="fr-FR"/>
        </w:rPr>
        <w:t xml:space="preserve"> celui </w:t>
      </w:r>
      <w:r w:rsidR="000E35E7">
        <w:rPr>
          <w:lang w:val="fr-FR"/>
        </w:rPr>
        <w:t>d’essais</w:t>
      </w:r>
      <w:r w:rsidR="004B6B52">
        <w:rPr>
          <w:lang w:val="fr-FR"/>
        </w:rPr>
        <w:t xml:space="preserve"> et de films les apprenants ont fait des recherches sur</w:t>
      </w:r>
      <w:r w:rsidR="000E35E7">
        <w:rPr>
          <w:lang w:val="fr-FR"/>
        </w:rPr>
        <w:t xml:space="preserve"> </w:t>
      </w:r>
      <w:r w:rsidR="004B6B52">
        <w:rPr>
          <w:lang w:val="fr-FR"/>
        </w:rPr>
        <w:t xml:space="preserve">le </w:t>
      </w:r>
      <w:r w:rsidR="000E35E7">
        <w:rPr>
          <w:lang w:val="fr-FR"/>
        </w:rPr>
        <w:t>développement</w:t>
      </w:r>
      <w:r w:rsidR="004B6B52">
        <w:rPr>
          <w:lang w:val="fr-FR"/>
        </w:rPr>
        <w:t xml:space="preserve"> durable, ont </w:t>
      </w:r>
      <w:r w:rsidR="000E35E7">
        <w:rPr>
          <w:lang w:val="fr-FR"/>
        </w:rPr>
        <w:t xml:space="preserve">réfléchi sur l’importance des gestes quotidiens pour la protection de la </w:t>
      </w:r>
      <w:r w:rsidR="00840B1F">
        <w:rPr>
          <w:lang w:val="fr-FR"/>
        </w:rPr>
        <w:t>nature. Pour</w:t>
      </w:r>
      <w:r w:rsidR="004B6B52">
        <w:rPr>
          <w:lang w:val="fr-FR"/>
        </w:rPr>
        <w:t xml:space="preserve"> le concours d’essais on a reçu 76 travaux de 9 localités de la Moldavie.</w:t>
      </w:r>
    </w:p>
    <w:p w14:paraId="096EA4CC" w14:textId="114B6921" w:rsidR="00E15EA2" w:rsidRPr="004B6B52" w:rsidRDefault="004B6B52" w:rsidP="00E15EA2">
      <w:pPr>
        <w:jc w:val="left"/>
        <w:rPr>
          <w:rFonts w:ascii="Cambria" w:hAnsi="Cambria"/>
          <w:b/>
          <w:bCs/>
          <w:szCs w:val="24"/>
          <w:lang w:val="fr-FR"/>
        </w:rPr>
      </w:pPr>
      <w:r w:rsidRPr="004B6B52">
        <w:rPr>
          <w:rFonts w:ascii="Cambria" w:hAnsi="Cambria"/>
          <w:b/>
          <w:bCs/>
          <w:szCs w:val="24"/>
          <w:lang w:val="fr-FR"/>
        </w:rPr>
        <w:t>Localités participantes</w:t>
      </w:r>
      <w:r w:rsidR="00E15EA2" w:rsidRPr="004B6B52">
        <w:rPr>
          <w:rFonts w:ascii="Cambria" w:hAnsi="Cambria"/>
          <w:b/>
          <w:bCs/>
          <w:szCs w:val="24"/>
          <w:lang w:val="fr-FR"/>
        </w:rPr>
        <w:t xml:space="preserve"> au concours d’essais :</w:t>
      </w:r>
    </w:p>
    <w:p w14:paraId="74B4DF6D" w14:textId="77777777" w:rsidR="00E15EA2" w:rsidRPr="003B2D22" w:rsidRDefault="00E15EA2" w:rsidP="00E15EA2">
      <w:pPr>
        <w:pStyle w:val="af0"/>
        <w:numPr>
          <w:ilvl w:val="0"/>
          <w:numId w:val="2"/>
        </w:numPr>
        <w:jc w:val="left"/>
        <w:rPr>
          <w:rFonts w:ascii="Cambria" w:hAnsi="Cambria"/>
          <w:szCs w:val="24"/>
          <w:lang w:val="fr-FR"/>
        </w:rPr>
      </w:pPr>
      <w:proofErr w:type="spellStart"/>
      <w:r w:rsidRPr="003B2D22">
        <w:rPr>
          <w:rFonts w:ascii="Cambria" w:hAnsi="Cambria"/>
          <w:szCs w:val="24"/>
          <w:lang w:val="fr-FR"/>
        </w:rPr>
        <w:t>Chișinău</w:t>
      </w:r>
      <w:proofErr w:type="spellEnd"/>
    </w:p>
    <w:p w14:paraId="59EC5713" w14:textId="77777777" w:rsidR="00E15EA2" w:rsidRPr="003B2D22" w:rsidRDefault="00E15EA2" w:rsidP="00E15EA2">
      <w:pPr>
        <w:pStyle w:val="af0"/>
        <w:numPr>
          <w:ilvl w:val="0"/>
          <w:numId w:val="2"/>
        </w:numPr>
        <w:jc w:val="left"/>
        <w:rPr>
          <w:rFonts w:ascii="Cambria" w:hAnsi="Cambria"/>
          <w:szCs w:val="24"/>
          <w:lang w:val="fr-FR"/>
        </w:rPr>
      </w:pPr>
      <w:proofErr w:type="spellStart"/>
      <w:r w:rsidRPr="003B2D22">
        <w:rPr>
          <w:rFonts w:ascii="Cambria" w:hAnsi="Cambria"/>
          <w:szCs w:val="24"/>
          <w:lang w:val="fr-FR"/>
        </w:rPr>
        <w:t>Balți</w:t>
      </w:r>
      <w:proofErr w:type="spellEnd"/>
    </w:p>
    <w:p w14:paraId="5AD5651E" w14:textId="393591B0" w:rsidR="00E15EA2" w:rsidRPr="003B2D22" w:rsidRDefault="00E15EA2" w:rsidP="00E15EA2">
      <w:pPr>
        <w:pStyle w:val="af0"/>
        <w:numPr>
          <w:ilvl w:val="0"/>
          <w:numId w:val="2"/>
        </w:numPr>
        <w:jc w:val="left"/>
        <w:rPr>
          <w:rFonts w:ascii="Cambria" w:hAnsi="Cambria"/>
          <w:szCs w:val="24"/>
          <w:lang w:val="fr-FR"/>
        </w:rPr>
      </w:pPr>
      <w:r w:rsidRPr="003B2D22">
        <w:rPr>
          <w:rFonts w:ascii="Cambria" w:hAnsi="Cambria"/>
          <w:szCs w:val="24"/>
          <w:lang w:val="fr-FR"/>
        </w:rPr>
        <w:t>Soroca</w:t>
      </w:r>
      <w:r w:rsidR="004B6B52">
        <w:rPr>
          <w:rFonts w:ascii="Cambria" w:hAnsi="Cambria"/>
          <w:szCs w:val="24"/>
          <w:lang w:val="fr-FR"/>
        </w:rPr>
        <w:t>,</w:t>
      </w:r>
    </w:p>
    <w:p w14:paraId="47951B58" w14:textId="77777777" w:rsidR="00E15EA2" w:rsidRPr="003B2D22" w:rsidRDefault="00E15EA2" w:rsidP="00E15EA2">
      <w:pPr>
        <w:pStyle w:val="af0"/>
        <w:numPr>
          <w:ilvl w:val="0"/>
          <w:numId w:val="2"/>
        </w:numPr>
        <w:jc w:val="left"/>
        <w:rPr>
          <w:rFonts w:ascii="Cambria" w:hAnsi="Cambria"/>
          <w:szCs w:val="24"/>
          <w:lang w:val="fr-FR"/>
        </w:rPr>
      </w:pPr>
      <w:r w:rsidRPr="003B2D22">
        <w:rPr>
          <w:rFonts w:ascii="Cambria" w:hAnsi="Cambria"/>
          <w:szCs w:val="24"/>
          <w:lang w:val="fr-FR"/>
        </w:rPr>
        <w:t>Orhei</w:t>
      </w:r>
    </w:p>
    <w:p w14:paraId="3E46EAF1" w14:textId="77777777" w:rsidR="00E15EA2" w:rsidRPr="003B2D22" w:rsidRDefault="00E15EA2" w:rsidP="00E15EA2">
      <w:pPr>
        <w:pStyle w:val="af0"/>
        <w:numPr>
          <w:ilvl w:val="0"/>
          <w:numId w:val="2"/>
        </w:numPr>
        <w:jc w:val="left"/>
        <w:rPr>
          <w:rFonts w:ascii="Cambria" w:hAnsi="Cambria"/>
          <w:szCs w:val="24"/>
          <w:lang w:val="fr-FR"/>
        </w:rPr>
      </w:pPr>
      <w:proofErr w:type="spellStart"/>
      <w:r w:rsidRPr="003B2D22">
        <w:rPr>
          <w:rFonts w:ascii="Cambria" w:hAnsi="Cambria"/>
          <w:szCs w:val="24"/>
          <w:lang w:val="fr-FR"/>
        </w:rPr>
        <w:t>Causeni</w:t>
      </w:r>
      <w:proofErr w:type="spellEnd"/>
    </w:p>
    <w:p w14:paraId="41AFEF93" w14:textId="77777777" w:rsidR="00E15EA2" w:rsidRPr="003B2D22" w:rsidRDefault="00E15EA2" w:rsidP="00E15EA2">
      <w:pPr>
        <w:pStyle w:val="af0"/>
        <w:numPr>
          <w:ilvl w:val="0"/>
          <w:numId w:val="2"/>
        </w:numPr>
        <w:jc w:val="left"/>
        <w:rPr>
          <w:rFonts w:ascii="Cambria" w:hAnsi="Cambria"/>
          <w:szCs w:val="24"/>
          <w:lang w:val="fr-FR"/>
        </w:rPr>
      </w:pPr>
      <w:proofErr w:type="spellStart"/>
      <w:r w:rsidRPr="003B2D22">
        <w:rPr>
          <w:rFonts w:ascii="Cambria" w:hAnsi="Cambria"/>
          <w:szCs w:val="24"/>
          <w:lang w:val="fr-FR"/>
        </w:rPr>
        <w:t>Cricova</w:t>
      </w:r>
      <w:proofErr w:type="spellEnd"/>
    </w:p>
    <w:p w14:paraId="1586B3F2" w14:textId="77777777" w:rsidR="00E15EA2" w:rsidRPr="003B2D22" w:rsidRDefault="00E15EA2" w:rsidP="00E15EA2">
      <w:pPr>
        <w:pStyle w:val="af0"/>
        <w:numPr>
          <w:ilvl w:val="0"/>
          <w:numId w:val="2"/>
        </w:numPr>
        <w:jc w:val="left"/>
        <w:rPr>
          <w:rFonts w:ascii="Cambria" w:hAnsi="Cambria"/>
          <w:szCs w:val="24"/>
          <w:lang w:val="fr-FR"/>
        </w:rPr>
      </w:pPr>
      <w:r w:rsidRPr="003B2D22">
        <w:rPr>
          <w:rFonts w:ascii="Cambria" w:hAnsi="Cambria"/>
          <w:szCs w:val="24"/>
          <w:lang w:val="fr-FR"/>
        </w:rPr>
        <w:t xml:space="preserve">s. </w:t>
      </w:r>
      <w:proofErr w:type="spellStart"/>
      <w:r w:rsidRPr="003B2D22">
        <w:rPr>
          <w:rFonts w:ascii="Cambria" w:hAnsi="Cambria"/>
          <w:szCs w:val="24"/>
          <w:lang w:val="fr-FR"/>
        </w:rPr>
        <w:t>Taraclia</w:t>
      </w:r>
      <w:proofErr w:type="spellEnd"/>
      <w:r w:rsidRPr="003B2D22">
        <w:rPr>
          <w:rFonts w:ascii="Cambria" w:hAnsi="Cambria"/>
          <w:szCs w:val="24"/>
          <w:lang w:val="fr-FR"/>
        </w:rPr>
        <w:t xml:space="preserve">, r. </w:t>
      </w:r>
      <w:proofErr w:type="spellStart"/>
      <w:r w:rsidRPr="003B2D22">
        <w:rPr>
          <w:rFonts w:ascii="Cambria" w:hAnsi="Cambria"/>
          <w:szCs w:val="24"/>
          <w:lang w:val="fr-FR"/>
        </w:rPr>
        <w:t>Căușeni</w:t>
      </w:r>
      <w:proofErr w:type="spellEnd"/>
    </w:p>
    <w:p w14:paraId="6BB200B6" w14:textId="77777777" w:rsidR="00E15EA2" w:rsidRPr="003B2D22" w:rsidRDefault="00E15EA2" w:rsidP="00E15EA2">
      <w:pPr>
        <w:pStyle w:val="af0"/>
        <w:numPr>
          <w:ilvl w:val="0"/>
          <w:numId w:val="2"/>
        </w:numPr>
        <w:jc w:val="left"/>
        <w:rPr>
          <w:rFonts w:ascii="Cambria" w:hAnsi="Cambria"/>
          <w:szCs w:val="24"/>
          <w:lang w:val="fr-FR"/>
        </w:rPr>
      </w:pPr>
      <w:r w:rsidRPr="003B2D22">
        <w:rPr>
          <w:rFonts w:ascii="Cambria" w:hAnsi="Cambria"/>
          <w:szCs w:val="24"/>
          <w:lang w:val="fr-FR"/>
        </w:rPr>
        <w:t xml:space="preserve">v. </w:t>
      </w:r>
      <w:proofErr w:type="spellStart"/>
      <w:r w:rsidRPr="003B2D22">
        <w:rPr>
          <w:rFonts w:ascii="Cambria" w:hAnsi="Cambria"/>
          <w:szCs w:val="24"/>
          <w:lang w:val="fr-FR"/>
        </w:rPr>
        <w:t>Scouleni</w:t>
      </w:r>
      <w:proofErr w:type="spellEnd"/>
      <w:r w:rsidRPr="003B2D22">
        <w:rPr>
          <w:rFonts w:ascii="Cambria" w:hAnsi="Cambria"/>
          <w:szCs w:val="24"/>
          <w:lang w:val="fr-FR"/>
        </w:rPr>
        <w:t xml:space="preserve">, r. </w:t>
      </w:r>
      <w:proofErr w:type="spellStart"/>
      <w:r w:rsidRPr="003B2D22">
        <w:rPr>
          <w:rFonts w:ascii="Cambria" w:hAnsi="Cambria"/>
          <w:szCs w:val="24"/>
          <w:lang w:val="fr-FR"/>
        </w:rPr>
        <w:t>Ungheni</w:t>
      </w:r>
      <w:proofErr w:type="spellEnd"/>
    </w:p>
    <w:p w14:paraId="26D22FFE" w14:textId="77777777" w:rsidR="00E15EA2" w:rsidRPr="003B2D22" w:rsidRDefault="00E15EA2" w:rsidP="00E15EA2">
      <w:pPr>
        <w:pStyle w:val="af0"/>
        <w:numPr>
          <w:ilvl w:val="0"/>
          <w:numId w:val="2"/>
        </w:numPr>
        <w:jc w:val="left"/>
        <w:rPr>
          <w:rFonts w:ascii="Cambria" w:hAnsi="Cambria"/>
          <w:szCs w:val="24"/>
          <w:lang w:val="fr-FR"/>
        </w:rPr>
      </w:pPr>
      <w:r w:rsidRPr="003B2D22">
        <w:rPr>
          <w:rFonts w:ascii="Cambria" w:hAnsi="Cambria"/>
          <w:szCs w:val="24"/>
          <w:lang w:val="fr-FR"/>
        </w:rPr>
        <w:lastRenderedPageBreak/>
        <w:t xml:space="preserve">S. </w:t>
      </w:r>
      <w:proofErr w:type="spellStart"/>
      <w:proofErr w:type="gramStart"/>
      <w:r w:rsidRPr="003B2D22">
        <w:rPr>
          <w:rFonts w:ascii="Cambria" w:hAnsi="Cambria"/>
          <w:szCs w:val="24"/>
          <w:lang w:val="fr-FR"/>
        </w:rPr>
        <w:t>Pîrlița</w:t>
      </w:r>
      <w:proofErr w:type="spellEnd"/>
      <w:r w:rsidRPr="003B2D22">
        <w:rPr>
          <w:rFonts w:ascii="Cambria" w:hAnsi="Cambria"/>
          <w:szCs w:val="24"/>
          <w:lang w:val="fr-FR"/>
        </w:rPr>
        <w:t xml:space="preserve"> ,</w:t>
      </w:r>
      <w:proofErr w:type="gramEnd"/>
      <w:r w:rsidRPr="003B2D22">
        <w:rPr>
          <w:rFonts w:ascii="Cambria" w:hAnsi="Cambria"/>
          <w:szCs w:val="24"/>
          <w:lang w:val="fr-FR"/>
        </w:rPr>
        <w:t xml:space="preserve"> r. </w:t>
      </w:r>
      <w:proofErr w:type="spellStart"/>
      <w:r w:rsidRPr="003B2D22">
        <w:rPr>
          <w:rFonts w:ascii="Cambria" w:hAnsi="Cambria"/>
          <w:szCs w:val="24"/>
          <w:lang w:val="fr-FR"/>
        </w:rPr>
        <w:t>Ungheni</w:t>
      </w:r>
      <w:proofErr w:type="spellEnd"/>
    </w:p>
    <w:p w14:paraId="6887F013" w14:textId="46B0535B" w:rsidR="00E15EA2" w:rsidRPr="004B6B52" w:rsidRDefault="004B6B52" w:rsidP="004B6B52">
      <w:pPr>
        <w:rPr>
          <w:b/>
          <w:bCs/>
          <w:lang w:val="fr-FR"/>
        </w:rPr>
      </w:pPr>
      <w:r w:rsidRPr="004B6B52">
        <w:rPr>
          <w:rFonts w:ascii="Cambria" w:hAnsi="Cambria"/>
          <w:b/>
          <w:bCs/>
          <w:szCs w:val="24"/>
          <w:shd w:val="clear" w:color="auto" w:fill="FFFFFF"/>
          <w:lang w:val="fr-FR"/>
        </w:rPr>
        <w:t>Etablissements scolaires</w:t>
      </w:r>
      <w:r w:rsidRPr="004B6B52">
        <w:rPr>
          <w:b/>
          <w:bCs/>
          <w:lang w:val="fr-FR"/>
        </w:rPr>
        <w:t> </w:t>
      </w:r>
      <w:r w:rsidR="000E35E7" w:rsidRPr="004B6B52">
        <w:rPr>
          <w:b/>
          <w:bCs/>
          <w:lang w:val="fr-FR"/>
        </w:rPr>
        <w:t>de la république participant</w:t>
      </w:r>
      <w:r w:rsidR="000E35E7">
        <w:rPr>
          <w:b/>
          <w:bCs/>
          <w:lang w:val="fr-FR"/>
        </w:rPr>
        <w:t>e</w:t>
      </w:r>
      <w:r w:rsidRPr="004B6B52">
        <w:rPr>
          <w:b/>
          <w:bCs/>
          <w:lang w:val="fr-FR"/>
        </w:rPr>
        <w:t xml:space="preserve"> au concours d’essais </w:t>
      </w:r>
      <w:r w:rsidR="00E15EA2" w:rsidRPr="004B6B52">
        <w:rPr>
          <w:b/>
          <w:bCs/>
          <w:lang w:val="fr-FR"/>
        </w:rPr>
        <w:t>:</w:t>
      </w:r>
    </w:p>
    <w:p w14:paraId="4211E9B6" w14:textId="0AE29CDF" w:rsidR="00E15EA2" w:rsidRPr="003B2D22" w:rsidRDefault="00E15EA2" w:rsidP="00E15EA2">
      <w:pPr>
        <w:pStyle w:val="af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fr-FR"/>
        </w:rPr>
      </w:pPr>
      <w:r w:rsidRPr="003B2D22">
        <w:rPr>
          <w:rFonts w:ascii="Cambria" w:hAnsi="Cambria"/>
          <w:lang w:val="fr-FR"/>
        </w:rPr>
        <w:t xml:space="preserve">Collège National de Commerce de AEEM, </w:t>
      </w:r>
      <w:proofErr w:type="spellStart"/>
      <w:r w:rsidRPr="003B2D22">
        <w:rPr>
          <w:rFonts w:ascii="Cambria" w:hAnsi="Cambria"/>
          <w:color w:val="222222"/>
          <w:shd w:val="clear" w:color="auto" w:fill="FFFFFF"/>
          <w:lang w:val="fr-FR"/>
        </w:rPr>
        <w:t>Chișinău</w:t>
      </w:r>
      <w:proofErr w:type="spellEnd"/>
      <w:r>
        <w:rPr>
          <w:rFonts w:ascii="Cambria" w:hAnsi="Cambria"/>
          <w:color w:val="222222"/>
          <w:shd w:val="clear" w:color="auto" w:fill="FFFFFF"/>
          <w:lang w:val="fr-FR"/>
        </w:rPr>
        <w:t> ;</w:t>
      </w:r>
    </w:p>
    <w:p w14:paraId="443FB8AB" w14:textId="2B382ABC" w:rsidR="00E15EA2" w:rsidRPr="003B2D22" w:rsidRDefault="00E15EA2" w:rsidP="00E15EA2">
      <w:pPr>
        <w:pStyle w:val="af0"/>
        <w:numPr>
          <w:ilvl w:val="0"/>
          <w:numId w:val="3"/>
        </w:numPr>
        <w:spacing w:after="0"/>
        <w:jc w:val="left"/>
        <w:rPr>
          <w:rFonts w:ascii="Cambria" w:hAnsi="Cambria"/>
          <w:szCs w:val="24"/>
          <w:lang w:val="fr-FR"/>
        </w:rPr>
      </w:pPr>
      <w:r w:rsidRPr="003B2D22">
        <w:rPr>
          <w:rFonts w:ascii="Cambria" w:hAnsi="Cambria"/>
          <w:szCs w:val="24"/>
          <w:lang w:val="fr-FR"/>
        </w:rPr>
        <w:t xml:space="preserve">Collège pédagogique </w:t>
      </w:r>
      <w:r w:rsidRPr="003B2D22">
        <w:rPr>
          <w:rFonts w:ascii="Cambria" w:hAnsi="Cambria"/>
          <w:color w:val="222222"/>
          <w:szCs w:val="24"/>
          <w:shd w:val="clear" w:color="auto" w:fill="FFFFFF"/>
          <w:lang w:val="fr-FR"/>
        </w:rPr>
        <w:t xml:space="preserve">„Vasile </w:t>
      </w:r>
      <w:proofErr w:type="spellStart"/>
      <w:r w:rsidRPr="003B2D22">
        <w:rPr>
          <w:rFonts w:ascii="Cambria" w:hAnsi="Cambria"/>
          <w:color w:val="222222"/>
          <w:szCs w:val="24"/>
          <w:shd w:val="clear" w:color="auto" w:fill="FFFFFF"/>
          <w:lang w:val="fr-FR"/>
        </w:rPr>
        <w:t>Lupu</w:t>
      </w:r>
      <w:proofErr w:type="spellEnd"/>
      <w:r w:rsidRPr="003B2D22">
        <w:rPr>
          <w:rFonts w:ascii="Cambria" w:hAnsi="Cambria"/>
          <w:color w:val="222222"/>
          <w:szCs w:val="24"/>
          <w:shd w:val="clear" w:color="auto" w:fill="FFFFFF"/>
          <w:lang w:val="fr-FR"/>
        </w:rPr>
        <w:t>” Orhei</w:t>
      </w:r>
      <w:r>
        <w:rPr>
          <w:rFonts w:ascii="Cambria" w:hAnsi="Cambria"/>
          <w:color w:val="222222"/>
          <w:szCs w:val="24"/>
          <w:shd w:val="clear" w:color="auto" w:fill="FFFFFF"/>
          <w:lang w:val="fr-FR"/>
        </w:rPr>
        <w:t> ;</w:t>
      </w:r>
    </w:p>
    <w:p w14:paraId="5B9C51E2" w14:textId="5B44CB2E" w:rsidR="00E15EA2" w:rsidRPr="003B2D22" w:rsidRDefault="00E15EA2" w:rsidP="00E15EA2">
      <w:pPr>
        <w:pStyle w:val="af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fr-FR"/>
        </w:rPr>
      </w:pPr>
      <w:r w:rsidRPr="003B2D22">
        <w:rPr>
          <w:rFonts w:ascii="Cambria" w:hAnsi="Cambria"/>
          <w:color w:val="1F1F1F"/>
          <w:shd w:val="clear" w:color="auto" w:fill="FFFFFF"/>
          <w:lang w:val="fr-FR"/>
        </w:rPr>
        <w:t xml:space="preserve">Centre de excellence en médecine et </w:t>
      </w:r>
      <w:proofErr w:type="spellStart"/>
      <w:proofErr w:type="gramStart"/>
      <w:r w:rsidR="004B6B52" w:rsidRPr="003B2D22">
        <w:rPr>
          <w:rFonts w:ascii="Cambria" w:hAnsi="Cambria"/>
          <w:color w:val="1F1F1F"/>
          <w:shd w:val="clear" w:color="auto" w:fill="FFFFFF"/>
          <w:lang w:val="fr-FR"/>
        </w:rPr>
        <w:t>pharmacie,</w:t>
      </w:r>
      <w:r w:rsidRPr="003B2D22">
        <w:rPr>
          <w:rFonts w:ascii="Cambria" w:hAnsi="Cambria"/>
          <w:color w:val="1F1F1F"/>
          <w:shd w:val="clear" w:color="auto" w:fill="FFFFFF"/>
          <w:lang w:val="fr-FR"/>
        </w:rPr>
        <w:t>Raisa</w:t>
      </w:r>
      <w:proofErr w:type="spellEnd"/>
      <w:proofErr w:type="gramEnd"/>
      <w:r w:rsidRPr="003B2D22">
        <w:rPr>
          <w:rFonts w:ascii="Cambria" w:hAnsi="Cambria"/>
          <w:color w:val="1F1F1F"/>
          <w:shd w:val="clear" w:color="auto" w:fill="FFFFFF"/>
          <w:lang w:val="fr-FR"/>
        </w:rPr>
        <w:t xml:space="preserve"> </w:t>
      </w:r>
      <w:proofErr w:type="spellStart"/>
      <w:r w:rsidRPr="003B2D22">
        <w:rPr>
          <w:rFonts w:ascii="Cambria" w:hAnsi="Cambria"/>
          <w:color w:val="1F1F1F"/>
          <w:shd w:val="clear" w:color="auto" w:fill="FFFFFF"/>
          <w:lang w:val="fr-FR"/>
        </w:rPr>
        <w:t>Pacalo</w:t>
      </w:r>
      <w:proofErr w:type="spellEnd"/>
      <w:r w:rsidRPr="003B2D22">
        <w:rPr>
          <w:rFonts w:ascii="Cambria" w:hAnsi="Cambria"/>
          <w:color w:val="1F1F1F"/>
          <w:shd w:val="clear" w:color="auto" w:fill="FFFFFF"/>
          <w:lang w:val="fr-FR"/>
        </w:rPr>
        <w:t xml:space="preserve"> ” , </w:t>
      </w:r>
      <w:proofErr w:type="spellStart"/>
      <w:r w:rsidRPr="003B2D22">
        <w:rPr>
          <w:rFonts w:ascii="Cambria" w:hAnsi="Cambria"/>
          <w:color w:val="222222"/>
          <w:shd w:val="clear" w:color="auto" w:fill="FFFFFF"/>
          <w:lang w:val="fr-FR"/>
        </w:rPr>
        <w:t>Chișinău</w:t>
      </w:r>
      <w:proofErr w:type="spellEnd"/>
      <w:r>
        <w:rPr>
          <w:rFonts w:ascii="Cambria" w:hAnsi="Cambria"/>
          <w:color w:val="222222"/>
          <w:shd w:val="clear" w:color="auto" w:fill="FFFFFF"/>
          <w:lang w:val="fr-FR"/>
        </w:rPr>
        <w:t> ;</w:t>
      </w:r>
    </w:p>
    <w:p w14:paraId="16FE3C2C" w14:textId="0A12E308" w:rsidR="00E15EA2" w:rsidRPr="003B2D22" w:rsidRDefault="00E15EA2" w:rsidP="00E15EA2">
      <w:pPr>
        <w:pStyle w:val="af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fr-FR"/>
        </w:rPr>
      </w:pPr>
      <w:r w:rsidRPr="003B2D22">
        <w:rPr>
          <w:rFonts w:ascii="Cambria" w:hAnsi="Cambria"/>
          <w:color w:val="1F1F1F"/>
          <w:shd w:val="clear" w:color="auto" w:fill="FFFFFF"/>
          <w:lang w:val="fr-FR"/>
        </w:rPr>
        <w:t xml:space="preserve">Centre d’Excellence en Informatique et Nouvelles Technologies Informationnelles, </w:t>
      </w:r>
      <w:proofErr w:type="spellStart"/>
      <w:r w:rsidRPr="003B2D22">
        <w:rPr>
          <w:rFonts w:ascii="Cambria" w:hAnsi="Cambria"/>
          <w:color w:val="222222"/>
          <w:shd w:val="clear" w:color="auto" w:fill="FFFFFF"/>
          <w:lang w:val="fr-FR"/>
        </w:rPr>
        <w:t>Chișinău</w:t>
      </w:r>
      <w:proofErr w:type="spellEnd"/>
      <w:r>
        <w:rPr>
          <w:rFonts w:ascii="Cambria" w:hAnsi="Cambria"/>
          <w:color w:val="222222"/>
          <w:shd w:val="clear" w:color="auto" w:fill="FFFFFF"/>
          <w:lang w:val="fr-FR"/>
        </w:rPr>
        <w:t> ;</w:t>
      </w:r>
    </w:p>
    <w:p w14:paraId="32571B22" w14:textId="36838C9A" w:rsidR="00E15EA2" w:rsidRPr="003B2D22" w:rsidRDefault="00E15EA2" w:rsidP="00E15EA2">
      <w:pPr>
        <w:pStyle w:val="af1"/>
        <w:numPr>
          <w:ilvl w:val="0"/>
          <w:numId w:val="3"/>
        </w:numPr>
        <w:spacing w:before="0" w:beforeAutospacing="0" w:after="0" w:afterAutospacing="0" w:line="360" w:lineRule="auto"/>
        <w:rPr>
          <w:rFonts w:ascii="Cambria" w:hAnsi="Cambria"/>
          <w:color w:val="000000"/>
          <w:lang w:val="fr-FR"/>
        </w:rPr>
      </w:pPr>
      <w:r w:rsidRPr="003B2D22">
        <w:rPr>
          <w:rFonts w:ascii="Cambria" w:hAnsi="Cambria"/>
          <w:color w:val="000000"/>
          <w:lang w:val="fr-FR"/>
        </w:rPr>
        <w:t>Lycée Théorique "</w:t>
      </w:r>
      <w:proofErr w:type="spellStart"/>
      <w:r w:rsidRPr="003B2D22">
        <w:rPr>
          <w:rFonts w:ascii="Cambria" w:hAnsi="Cambria"/>
          <w:color w:val="000000"/>
          <w:lang w:val="fr-FR"/>
        </w:rPr>
        <w:t>Alexei</w:t>
      </w:r>
      <w:proofErr w:type="spellEnd"/>
      <w:r w:rsidRPr="003B2D22">
        <w:rPr>
          <w:rFonts w:ascii="Cambria" w:hAnsi="Cambria"/>
          <w:color w:val="000000"/>
          <w:lang w:val="fr-FR"/>
        </w:rPr>
        <w:t xml:space="preserve"> </w:t>
      </w:r>
      <w:proofErr w:type="spellStart"/>
      <w:r w:rsidRPr="003B2D22">
        <w:rPr>
          <w:rFonts w:ascii="Cambria" w:hAnsi="Cambria"/>
          <w:color w:val="000000"/>
          <w:lang w:val="fr-FR"/>
        </w:rPr>
        <w:t>Mateevici</w:t>
      </w:r>
      <w:proofErr w:type="spellEnd"/>
      <w:r w:rsidRPr="003B2D22">
        <w:rPr>
          <w:rFonts w:ascii="Cambria" w:hAnsi="Cambria"/>
          <w:color w:val="000000"/>
          <w:lang w:val="fr-FR"/>
        </w:rPr>
        <w:t xml:space="preserve">" </w:t>
      </w:r>
      <w:proofErr w:type="spellStart"/>
      <w:r w:rsidRPr="003B2D22">
        <w:rPr>
          <w:rFonts w:ascii="Cambria" w:hAnsi="Cambria"/>
          <w:color w:val="000000"/>
          <w:lang w:val="fr-FR"/>
        </w:rPr>
        <w:t>Cricova</w:t>
      </w:r>
      <w:proofErr w:type="spellEnd"/>
      <w:r>
        <w:rPr>
          <w:rFonts w:ascii="Cambria" w:hAnsi="Cambria"/>
          <w:color w:val="000000"/>
          <w:lang w:val="fr-FR"/>
        </w:rPr>
        <w:t> ;</w:t>
      </w:r>
    </w:p>
    <w:p w14:paraId="52B8B534" w14:textId="2B97FADE" w:rsidR="00E15EA2" w:rsidRPr="003B2D22" w:rsidRDefault="00E15EA2" w:rsidP="00E15EA2">
      <w:pPr>
        <w:pStyle w:val="af1"/>
        <w:numPr>
          <w:ilvl w:val="0"/>
          <w:numId w:val="3"/>
        </w:numPr>
        <w:spacing w:before="0" w:beforeAutospacing="0" w:after="0" w:afterAutospacing="0" w:line="360" w:lineRule="auto"/>
        <w:rPr>
          <w:rFonts w:ascii="Cambria" w:hAnsi="Cambria"/>
          <w:color w:val="1F1F1F"/>
          <w:shd w:val="clear" w:color="auto" w:fill="FFFFFF"/>
          <w:lang w:val="fr-FR"/>
        </w:rPr>
      </w:pPr>
      <w:r w:rsidRPr="003B2D22">
        <w:rPr>
          <w:rFonts w:ascii="Cambria" w:hAnsi="Cambria"/>
          <w:color w:val="1F1F1F"/>
          <w:shd w:val="clear" w:color="auto" w:fill="FFFFFF"/>
          <w:lang w:val="fr-FR"/>
        </w:rPr>
        <w:t xml:space="preserve">Lycée </w:t>
      </w:r>
      <w:proofErr w:type="gramStart"/>
      <w:r w:rsidRPr="003B2D22">
        <w:rPr>
          <w:rFonts w:ascii="Cambria" w:hAnsi="Cambria"/>
          <w:color w:val="1F1F1F"/>
          <w:shd w:val="clear" w:color="auto" w:fill="FFFFFF"/>
          <w:lang w:val="fr-FR"/>
        </w:rPr>
        <w:t>théorique ,,</w:t>
      </w:r>
      <w:proofErr w:type="gramEnd"/>
      <w:r w:rsidRPr="003B2D22">
        <w:rPr>
          <w:rFonts w:ascii="Cambria" w:hAnsi="Cambria"/>
          <w:color w:val="1F1F1F"/>
          <w:shd w:val="clear" w:color="auto" w:fill="FFFFFF"/>
          <w:lang w:val="fr-FR"/>
        </w:rPr>
        <w:t>Ion Luca Caragiale’’, Orhei</w:t>
      </w:r>
      <w:r>
        <w:rPr>
          <w:rFonts w:ascii="Cambria" w:hAnsi="Cambria"/>
          <w:color w:val="1F1F1F"/>
          <w:shd w:val="clear" w:color="auto" w:fill="FFFFFF"/>
          <w:lang w:val="fr-FR"/>
        </w:rPr>
        <w:t> ;</w:t>
      </w:r>
    </w:p>
    <w:p w14:paraId="130C5B2B" w14:textId="40F917D2" w:rsidR="00E15EA2" w:rsidRPr="003B2D22" w:rsidRDefault="00E15EA2" w:rsidP="00E15EA2">
      <w:pPr>
        <w:pStyle w:val="af1"/>
        <w:numPr>
          <w:ilvl w:val="0"/>
          <w:numId w:val="3"/>
        </w:numPr>
        <w:spacing w:before="0" w:beforeAutospacing="0" w:after="0" w:afterAutospacing="0" w:line="360" w:lineRule="auto"/>
        <w:rPr>
          <w:rFonts w:ascii="Cambria" w:hAnsi="Cambria"/>
          <w:color w:val="222222"/>
          <w:shd w:val="clear" w:color="auto" w:fill="FFFFFF"/>
          <w:lang w:val="fr-FR"/>
        </w:rPr>
      </w:pPr>
      <w:r w:rsidRPr="003B2D22">
        <w:rPr>
          <w:rFonts w:ascii="Cambria" w:hAnsi="Cambria"/>
          <w:color w:val="1F1F1F"/>
          <w:shd w:val="clear" w:color="auto" w:fill="FFFFFF"/>
          <w:lang w:val="fr-FR"/>
        </w:rPr>
        <w:t>Lycée théorique</w:t>
      </w:r>
      <w:r w:rsidRPr="003B2D22">
        <w:rPr>
          <w:rFonts w:ascii="Cambria" w:hAnsi="Cambria"/>
          <w:color w:val="222222"/>
          <w:shd w:val="clear" w:color="auto" w:fill="FFFFFF"/>
          <w:lang w:val="fr-FR"/>
        </w:rPr>
        <w:t xml:space="preserve"> „A. </w:t>
      </w:r>
      <w:proofErr w:type="spellStart"/>
      <w:r w:rsidRPr="003B2D22">
        <w:rPr>
          <w:rFonts w:ascii="Cambria" w:hAnsi="Cambria"/>
          <w:color w:val="222222"/>
          <w:shd w:val="clear" w:color="auto" w:fill="FFFFFF"/>
          <w:lang w:val="fr-FR"/>
        </w:rPr>
        <w:t>Mateevici</w:t>
      </w:r>
      <w:proofErr w:type="spellEnd"/>
      <w:r w:rsidRPr="003B2D22">
        <w:rPr>
          <w:rFonts w:ascii="Cambria" w:hAnsi="Cambria"/>
          <w:color w:val="222222"/>
          <w:shd w:val="clear" w:color="auto" w:fill="FFFFFF"/>
          <w:lang w:val="fr-FR"/>
        </w:rPr>
        <w:t xml:space="preserve">”, v. </w:t>
      </w:r>
      <w:proofErr w:type="spellStart"/>
      <w:r w:rsidRPr="003B2D22">
        <w:rPr>
          <w:rFonts w:ascii="Cambria" w:hAnsi="Cambria"/>
          <w:color w:val="222222"/>
          <w:shd w:val="clear" w:color="auto" w:fill="FFFFFF"/>
          <w:lang w:val="fr-FR"/>
        </w:rPr>
        <w:t>Pîrlița</w:t>
      </w:r>
      <w:proofErr w:type="spellEnd"/>
      <w:r w:rsidRPr="003B2D22">
        <w:rPr>
          <w:rFonts w:ascii="Cambria" w:hAnsi="Cambria"/>
          <w:color w:val="222222"/>
          <w:shd w:val="clear" w:color="auto" w:fill="FFFFFF"/>
          <w:lang w:val="fr-FR"/>
        </w:rPr>
        <w:t xml:space="preserve">, r. </w:t>
      </w:r>
      <w:proofErr w:type="spellStart"/>
      <w:r w:rsidRPr="003B2D22">
        <w:rPr>
          <w:rFonts w:ascii="Cambria" w:hAnsi="Cambria"/>
          <w:color w:val="222222"/>
          <w:shd w:val="clear" w:color="auto" w:fill="FFFFFF"/>
          <w:lang w:val="fr-FR"/>
        </w:rPr>
        <w:t>Ungheni</w:t>
      </w:r>
      <w:proofErr w:type="spellEnd"/>
      <w:r>
        <w:rPr>
          <w:rFonts w:ascii="Cambria" w:hAnsi="Cambria"/>
          <w:color w:val="222222"/>
          <w:shd w:val="clear" w:color="auto" w:fill="FFFFFF"/>
          <w:lang w:val="fr-FR"/>
        </w:rPr>
        <w:t> ;</w:t>
      </w:r>
    </w:p>
    <w:p w14:paraId="5C123AD7" w14:textId="1DAF81A6" w:rsidR="00E15EA2" w:rsidRPr="003B2D22" w:rsidRDefault="00E15EA2" w:rsidP="00E15EA2">
      <w:pPr>
        <w:pStyle w:val="af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fr-FR"/>
        </w:rPr>
      </w:pPr>
      <w:r w:rsidRPr="003B2D22">
        <w:rPr>
          <w:rFonts w:ascii="Cambria" w:hAnsi="Cambria"/>
          <w:color w:val="2C2D2E"/>
          <w:shd w:val="clear" w:color="auto" w:fill="FFFFFF"/>
          <w:lang w:val="fr-FR"/>
        </w:rPr>
        <w:t>Lycée théorique</w:t>
      </w:r>
      <w:r w:rsidRPr="003B2D22">
        <w:rPr>
          <w:rFonts w:ascii="Cambria" w:hAnsi="Cambria"/>
          <w:color w:val="222222"/>
          <w:shd w:val="clear" w:color="auto" w:fill="FFFFFF"/>
          <w:lang w:val="fr-FR"/>
        </w:rPr>
        <w:t xml:space="preserve"> "N. Iorga</w:t>
      </w:r>
      <w:proofErr w:type="gramStart"/>
      <w:r w:rsidRPr="003B2D22">
        <w:rPr>
          <w:rFonts w:ascii="Cambria" w:hAnsi="Cambria"/>
          <w:color w:val="222222"/>
          <w:shd w:val="clear" w:color="auto" w:fill="FFFFFF"/>
          <w:lang w:val="fr-FR"/>
        </w:rPr>
        <w:t>" ,</w:t>
      </w:r>
      <w:proofErr w:type="gramEnd"/>
      <w:r w:rsidRPr="003B2D22">
        <w:rPr>
          <w:rFonts w:ascii="Cambria" w:hAnsi="Cambria"/>
          <w:color w:val="222222"/>
          <w:shd w:val="clear" w:color="auto" w:fill="FFFFFF"/>
          <w:lang w:val="fr-FR"/>
        </w:rPr>
        <w:t xml:space="preserve"> </w:t>
      </w:r>
      <w:proofErr w:type="spellStart"/>
      <w:r w:rsidRPr="003B2D22">
        <w:rPr>
          <w:rFonts w:ascii="Cambria" w:hAnsi="Cambria"/>
          <w:color w:val="222222"/>
          <w:shd w:val="clear" w:color="auto" w:fill="FFFFFF"/>
          <w:lang w:val="fr-FR"/>
        </w:rPr>
        <w:t>Chișinău</w:t>
      </w:r>
      <w:proofErr w:type="spellEnd"/>
      <w:r>
        <w:rPr>
          <w:rFonts w:ascii="Cambria" w:hAnsi="Cambria"/>
          <w:color w:val="222222"/>
          <w:shd w:val="clear" w:color="auto" w:fill="FFFFFF"/>
          <w:lang w:val="fr-FR"/>
        </w:rPr>
        <w:t> ;</w:t>
      </w:r>
    </w:p>
    <w:p w14:paraId="4268291D" w14:textId="356179B5" w:rsidR="00E15EA2" w:rsidRPr="003B2D22" w:rsidRDefault="00E15EA2" w:rsidP="00E15EA2">
      <w:pPr>
        <w:pStyle w:val="af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fr-FR"/>
        </w:rPr>
      </w:pPr>
      <w:r w:rsidRPr="003B2D22">
        <w:rPr>
          <w:rFonts w:ascii="Cambria" w:hAnsi="Cambria"/>
          <w:color w:val="2C2D2E"/>
          <w:shd w:val="clear" w:color="auto" w:fill="FFFFFF"/>
          <w:lang w:val="fr-FR"/>
        </w:rPr>
        <w:t xml:space="preserve">Lycée </w:t>
      </w:r>
      <w:r w:rsidR="004B6B52" w:rsidRPr="003B2D22">
        <w:rPr>
          <w:rFonts w:ascii="Cambria" w:hAnsi="Cambria"/>
          <w:color w:val="2C2D2E"/>
          <w:shd w:val="clear" w:color="auto" w:fill="FFFFFF"/>
          <w:lang w:val="fr-FR"/>
        </w:rPr>
        <w:t>théorique</w:t>
      </w:r>
      <w:proofErr w:type="gramStart"/>
      <w:r w:rsidR="004B6B52" w:rsidRPr="003B2D22">
        <w:rPr>
          <w:rFonts w:ascii="Cambria" w:hAnsi="Cambria"/>
          <w:color w:val="2C2D2E"/>
          <w:shd w:val="clear" w:color="auto" w:fill="FFFFFF"/>
          <w:lang w:val="fr-FR"/>
        </w:rPr>
        <w:t xml:space="preserve"> </w:t>
      </w:r>
      <w:r w:rsidR="004B6B52">
        <w:rPr>
          <w:rFonts w:ascii="Cambria" w:hAnsi="Cambria"/>
          <w:color w:val="2C2D2E"/>
          <w:shd w:val="clear" w:color="auto" w:fill="FFFFFF"/>
          <w:lang w:val="fr-FR"/>
        </w:rPr>
        <w:t>«</w:t>
      </w:r>
      <w:proofErr w:type="spellStart"/>
      <w:r w:rsidRPr="003B2D22">
        <w:rPr>
          <w:rFonts w:ascii="Cambria" w:hAnsi="Cambria"/>
          <w:color w:val="2C2D2E"/>
          <w:shd w:val="clear" w:color="auto" w:fill="FFFFFF"/>
          <w:lang w:val="fr-FR"/>
        </w:rPr>
        <w:t>Alexei</w:t>
      </w:r>
      <w:proofErr w:type="spellEnd"/>
      <w:proofErr w:type="gramEnd"/>
      <w:r w:rsidRPr="003B2D22">
        <w:rPr>
          <w:rFonts w:ascii="Cambria" w:hAnsi="Cambria"/>
          <w:color w:val="2C2D2E"/>
          <w:shd w:val="clear" w:color="auto" w:fill="FFFFFF"/>
          <w:lang w:val="fr-FR"/>
        </w:rPr>
        <w:t xml:space="preserve"> </w:t>
      </w:r>
      <w:proofErr w:type="spellStart"/>
      <w:r w:rsidRPr="003B2D22">
        <w:rPr>
          <w:rFonts w:ascii="Cambria" w:hAnsi="Cambria"/>
          <w:color w:val="2C2D2E"/>
          <w:shd w:val="clear" w:color="auto" w:fill="FFFFFF"/>
          <w:lang w:val="fr-FR"/>
        </w:rPr>
        <w:t>Mateevici</w:t>
      </w:r>
      <w:proofErr w:type="spellEnd"/>
      <w:r w:rsidRPr="003B2D22">
        <w:rPr>
          <w:rFonts w:ascii="Cambria" w:hAnsi="Cambria"/>
          <w:color w:val="2C2D2E"/>
          <w:shd w:val="clear" w:color="auto" w:fill="FFFFFF"/>
          <w:lang w:val="fr-FR"/>
        </w:rPr>
        <w:t xml:space="preserve">», </w:t>
      </w:r>
      <w:proofErr w:type="spellStart"/>
      <w:r w:rsidRPr="003B2D22">
        <w:rPr>
          <w:rFonts w:ascii="Cambria" w:hAnsi="Cambria"/>
          <w:color w:val="2C2D2E"/>
          <w:shd w:val="clear" w:color="auto" w:fill="FFFFFF"/>
          <w:lang w:val="fr-FR"/>
        </w:rPr>
        <w:t>Causeni</w:t>
      </w:r>
      <w:proofErr w:type="spellEnd"/>
      <w:r>
        <w:rPr>
          <w:rFonts w:ascii="Cambria" w:hAnsi="Cambria"/>
          <w:color w:val="2C2D2E"/>
          <w:shd w:val="clear" w:color="auto" w:fill="FFFFFF"/>
          <w:lang w:val="fr-FR"/>
        </w:rPr>
        <w:t> ;</w:t>
      </w:r>
    </w:p>
    <w:p w14:paraId="30FE23AA" w14:textId="10EC790F" w:rsidR="00E15EA2" w:rsidRPr="003B2D22" w:rsidRDefault="00E15EA2" w:rsidP="00E15EA2">
      <w:pPr>
        <w:pStyle w:val="af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fr-FR"/>
        </w:rPr>
      </w:pPr>
      <w:r w:rsidRPr="003B2D22">
        <w:rPr>
          <w:rFonts w:ascii="Cambria" w:hAnsi="Cambria"/>
          <w:color w:val="2C2D2E"/>
          <w:shd w:val="clear" w:color="auto" w:fill="FFFFFF"/>
          <w:lang w:val="fr-FR"/>
        </w:rPr>
        <w:t xml:space="preserve">Lycée </w:t>
      </w:r>
      <w:proofErr w:type="spellStart"/>
      <w:proofErr w:type="gramStart"/>
      <w:r w:rsidRPr="003B2D22">
        <w:rPr>
          <w:rFonts w:ascii="Cambria" w:hAnsi="Cambria"/>
          <w:color w:val="2C2D2E"/>
          <w:shd w:val="clear" w:color="auto" w:fill="FFFFFF"/>
          <w:lang w:val="fr-FR"/>
        </w:rPr>
        <w:t>théorique,,</w:t>
      </w:r>
      <w:proofErr w:type="gramEnd"/>
      <w:r w:rsidRPr="003B2D22">
        <w:rPr>
          <w:rFonts w:ascii="Cambria" w:hAnsi="Cambria"/>
          <w:color w:val="2C2D2E"/>
          <w:shd w:val="clear" w:color="auto" w:fill="FFFFFF"/>
          <w:lang w:val="fr-FR"/>
        </w:rPr>
        <w:t>Lucian</w:t>
      </w:r>
      <w:proofErr w:type="spellEnd"/>
      <w:r w:rsidRPr="003B2D22">
        <w:rPr>
          <w:rFonts w:ascii="Cambria" w:hAnsi="Cambria"/>
          <w:color w:val="2C2D2E"/>
          <w:shd w:val="clear" w:color="auto" w:fill="FFFFFF"/>
          <w:lang w:val="fr-FR"/>
        </w:rPr>
        <w:t xml:space="preserve"> Blaga’’ </w:t>
      </w:r>
      <w:proofErr w:type="spellStart"/>
      <w:r w:rsidRPr="003B2D22">
        <w:rPr>
          <w:rFonts w:ascii="Cambria" w:hAnsi="Cambria"/>
          <w:color w:val="2C2D2E"/>
          <w:shd w:val="clear" w:color="auto" w:fill="FFFFFF"/>
          <w:lang w:val="fr-FR"/>
        </w:rPr>
        <w:t>din</w:t>
      </w:r>
      <w:proofErr w:type="spellEnd"/>
      <w:r w:rsidRPr="003B2D22">
        <w:rPr>
          <w:rFonts w:ascii="Cambria" w:hAnsi="Cambria"/>
          <w:color w:val="2C2D2E"/>
          <w:shd w:val="clear" w:color="auto" w:fill="FFFFFF"/>
          <w:lang w:val="fr-FR"/>
        </w:rPr>
        <w:t xml:space="preserve"> </w:t>
      </w:r>
      <w:proofErr w:type="spellStart"/>
      <w:r w:rsidRPr="003B2D22">
        <w:rPr>
          <w:rFonts w:ascii="Cambria" w:hAnsi="Cambria"/>
          <w:color w:val="2C2D2E"/>
          <w:shd w:val="clear" w:color="auto" w:fill="FFFFFF"/>
          <w:lang w:val="fr-FR"/>
        </w:rPr>
        <w:t>Bălți</w:t>
      </w:r>
      <w:proofErr w:type="spellEnd"/>
      <w:r>
        <w:rPr>
          <w:rFonts w:ascii="Cambria" w:hAnsi="Cambria"/>
          <w:color w:val="2C2D2E"/>
          <w:shd w:val="clear" w:color="auto" w:fill="FFFFFF"/>
          <w:lang w:val="fr-FR"/>
        </w:rPr>
        <w:t> ;</w:t>
      </w:r>
    </w:p>
    <w:p w14:paraId="1BC6B24A" w14:textId="77777777" w:rsidR="004B6B52" w:rsidRPr="004B6B52" w:rsidRDefault="00E15EA2" w:rsidP="00E15EA2">
      <w:pPr>
        <w:pStyle w:val="af0"/>
        <w:numPr>
          <w:ilvl w:val="0"/>
          <w:numId w:val="3"/>
        </w:numPr>
        <w:spacing w:after="0"/>
        <w:jc w:val="left"/>
        <w:rPr>
          <w:rFonts w:ascii="Cambria" w:hAnsi="Cambria"/>
          <w:color w:val="222222"/>
          <w:shd w:val="clear" w:color="auto" w:fill="FFFFFF"/>
          <w:lang w:val="fr-FR"/>
        </w:rPr>
      </w:pPr>
      <w:r w:rsidRPr="004B6B52">
        <w:rPr>
          <w:rFonts w:ascii="Cambria" w:hAnsi="Cambria"/>
          <w:color w:val="2C2D2E"/>
          <w:szCs w:val="24"/>
          <w:shd w:val="clear" w:color="auto" w:fill="FFFFFF"/>
          <w:lang w:val="fr-FR"/>
        </w:rPr>
        <w:t xml:space="preserve">Lycée Théorique « </w:t>
      </w:r>
      <w:proofErr w:type="spellStart"/>
      <w:r w:rsidRPr="004B6B52">
        <w:rPr>
          <w:rFonts w:ascii="Cambria" w:hAnsi="Cambria"/>
          <w:color w:val="2C2D2E"/>
          <w:szCs w:val="24"/>
          <w:shd w:val="clear" w:color="auto" w:fill="FFFFFF"/>
          <w:lang w:val="fr-FR"/>
        </w:rPr>
        <w:t>Ștefan</w:t>
      </w:r>
      <w:proofErr w:type="spellEnd"/>
      <w:r w:rsidRPr="004B6B52">
        <w:rPr>
          <w:rFonts w:ascii="Cambria" w:hAnsi="Cambria"/>
          <w:color w:val="2C2D2E"/>
          <w:szCs w:val="24"/>
          <w:shd w:val="clear" w:color="auto" w:fill="FFFFFF"/>
          <w:lang w:val="fr-FR"/>
        </w:rPr>
        <w:t xml:space="preserve"> </w:t>
      </w:r>
      <w:proofErr w:type="spellStart"/>
      <w:r w:rsidRPr="004B6B52">
        <w:rPr>
          <w:rFonts w:ascii="Cambria" w:hAnsi="Cambria"/>
          <w:color w:val="2C2D2E"/>
          <w:szCs w:val="24"/>
          <w:shd w:val="clear" w:color="auto" w:fill="FFFFFF"/>
          <w:lang w:val="fr-FR"/>
        </w:rPr>
        <w:t>cel</w:t>
      </w:r>
      <w:proofErr w:type="spellEnd"/>
      <w:r w:rsidRPr="004B6B52">
        <w:rPr>
          <w:rFonts w:ascii="Cambria" w:hAnsi="Cambria"/>
          <w:color w:val="2C2D2E"/>
          <w:szCs w:val="24"/>
          <w:shd w:val="clear" w:color="auto" w:fill="FFFFFF"/>
          <w:lang w:val="fr-FR"/>
        </w:rPr>
        <w:t xml:space="preserve"> Mare </w:t>
      </w:r>
      <w:proofErr w:type="spellStart"/>
      <w:r w:rsidRPr="004B6B52">
        <w:rPr>
          <w:rFonts w:ascii="Cambria" w:hAnsi="Cambria"/>
          <w:color w:val="2C2D2E"/>
          <w:szCs w:val="24"/>
          <w:shd w:val="clear" w:color="auto" w:fill="FFFFFF"/>
          <w:lang w:val="fr-FR"/>
        </w:rPr>
        <w:t>și</w:t>
      </w:r>
      <w:proofErr w:type="spellEnd"/>
      <w:r w:rsidRPr="004B6B52">
        <w:rPr>
          <w:rFonts w:ascii="Cambria" w:hAnsi="Cambria"/>
          <w:color w:val="2C2D2E"/>
          <w:szCs w:val="24"/>
          <w:shd w:val="clear" w:color="auto" w:fill="FFFFFF"/>
          <w:lang w:val="fr-FR"/>
        </w:rPr>
        <w:t xml:space="preserve"> </w:t>
      </w:r>
      <w:proofErr w:type="spellStart"/>
      <w:r w:rsidRPr="004B6B52">
        <w:rPr>
          <w:rFonts w:ascii="Cambria" w:hAnsi="Cambria"/>
          <w:color w:val="2C2D2E"/>
          <w:szCs w:val="24"/>
          <w:shd w:val="clear" w:color="auto" w:fill="FFFFFF"/>
          <w:lang w:val="fr-FR"/>
        </w:rPr>
        <w:t>Sfânt</w:t>
      </w:r>
      <w:proofErr w:type="spellEnd"/>
      <w:r w:rsidRPr="004B6B52">
        <w:rPr>
          <w:rFonts w:ascii="Cambria" w:hAnsi="Cambria"/>
          <w:color w:val="2C2D2E"/>
          <w:szCs w:val="24"/>
          <w:shd w:val="clear" w:color="auto" w:fill="FFFFFF"/>
          <w:lang w:val="fr-FR"/>
        </w:rPr>
        <w:t xml:space="preserve"> », </w:t>
      </w:r>
      <w:r w:rsidRPr="004B6B52">
        <w:rPr>
          <w:rFonts w:ascii="Cambria" w:hAnsi="Cambria"/>
          <w:szCs w:val="24"/>
          <w:lang w:val="fr-FR"/>
        </w:rPr>
        <w:t xml:space="preserve">s. </w:t>
      </w:r>
      <w:proofErr w:type="spellStart"/>
      <w:r w:rsidRPr="004B6B52">
        <w:rPr>
          <w:rFonts w:ascii="Cambria" w:hAnsi="Cambria"/>
          <w:szCs w:val="24"/>
          <w:lang w:val="fr-FR"/>
        </w:rPr>
        <w:t>Taraclia</w:t>
      </w:r>
      <w:proofErr w:type="spellEnd"/>
      <w:r w:rsidRPr="004B6B52">
        <w:rPr>
          <w:rFonts w:ascii="Cambria" w:hAnsi="Cambria"/>
          <w:szCs w:val="24"/>
          <w:lang w:val="fr-FR"/>
        </w:rPr>
        <w:t xml:space="preserve">, r. </w:t>
      </w:r>
      <w:proofErr w:type="spellStart"/>
      <w:r w:rsidRPr="004B6B52">
        <w:rPr>
          <w:rFonts w:ascii="Cambria" w:hAnsi="Cambria"/>
          <w:szCs w:val="24"/>
          <w:lang w:val="fr-FR"/>
        </w:rPr>
        <w:t>Căușeni</w:t>
      </w:r>
      <w:proofErr w:type="spellEnd"/>
      <w:r w:rsidRPr="004B6B52">
        <w:rPr>
          <w:rFonts w:ascii="Cambria" w:hAnsi="Cambria"/>
          <w:szCs w:val="24"/>
          <w:lang w:val="fr-FR"/>
        </w:rPr>
        <w:t> ;</w:t>
      </w:r>
    </w:p>
    <w:p w14:paraId="5A529D51" w14:textId="293CC7B8" w:rsidR="00E15EA2" w:rsidRPr="004B6B52" w:rsidRDefault="00E15EA2" w:rsidP="00E15EA2">
      <w:pPr>
        <w:pStyle w:val="af0"/>
        <w:numPr>
          <w:ilvl w:val="0"/>
          <w:numId w:val="3"/>
        </w:numPr>
        <w:spacing w:after="0"/>
        <w:jc w:val="left"/>
        <w:rPr>
          <w:rFonts w:ascii="Cambria" w:hAnsi="Cambria"/>
          <w:color w:val="222222"/>
          <w:shd w:val="clear" w:color="auto" w:fill="FFFFFF"/>
          <w:lang w:val="fr-FR"/>
        </w:rPr>
      </w:pPr>
      <w:r w:rsidRPr="004B6B52">
        <w:rPr>
          <w:rFonts w:ascii="Cambria" w:hAnsi="Cambria"/>
          <w:color w:val="222222"/>
          <w:shd w:val="clear" w:color="auto" w:fill="FFFFFF"/>
          <w:lang w:val="fr-FR"/>
        </w:rPr>
        <w:t>Lycée Théorique "</w:t>
      </w:r>
      <w:proofErr w:type="spellStart"/>
      <w:r w:rsidRPr="004B6B52">
        <w:rPr>
          <w:rFonts w:ascii="Cambria" w:hAnsi="Cambria"/>
          <w:color w:val="222222"/>
          <w:shd w:val="clear" w:color="auto" w:fill="FFFFFF"/>
          <w:lang w:val="fr-FR"/>
        </w:rPr>
        <w:t>Liviu</w:t>
      </w:r>
      <w:proofErr w:type="spellEnd"/>
      <w:r w:rsidRPr="004B6B52">
        <w:rPr>
          <w:rFonts w:ascii="Cambria" w:hAnsi="Cambria"/>
          <w:color w:val="222222"/>
          <w:shd w:val="clear" w:color="auto" w:fill="FFFFFF"/>
          <w:lang w:val="fr-FR"/>
        </w:rPr>
        <w:t xml:space="preserve"> Rebreanu", </w:t>
      </w:r>
      <w:proofErr w:type="spellStart"/>
      <w:r w:rsidRPr="004B6B52">
        <w:rPr>
          <w:rFonts w:ascii="Cambria" w:hAnsi="Cambria"/>
          <w:color w:val="222222"/>
          <w:shd w:val="clear" w:color="auto" w:fill="FFFFFF"/>
          <w:lang w:val="fr-FR"/>
        </w:rPr>
        <w:t>Chișinău</w:t>
      </w:r>
      <w:proofErr w:type="spellEnd"/>
      <w:r w:rsidRPr="004B6B52">
        <w:rPr>
          <w:rFonts w:ascii="Cambria" w:hAnsi="Cambria"/>
          <w:color w:val="222222"/>
          <w:shd w:val="clear" w:color="auto" w:fill="FFFFFF"/>
          <w:lang w:val="fr-FR"/>
        </w:rPr>
        <w:t> ;</w:t>
      </w:r>
    </w:p>
    <w:p w14:paraId="2E6A11BB" w14:textId="65E33D4D" w:rsidR="00E15EA2" w:rsidRPr="003B2D22" w:rsidRDefault="00E15EA2" w:rsidP="00E15EA2">
      <w:pPr>
        <w:pStyle w:val="af1"/>
        <w:numPr>
          <w:ilvl w:val="0"/>
          <w:numId w:val="3"/>
        </w:numPr>
        <w:spacing w:before="0" w:beforeAutospacing="0" w:after="0" w:afterAutospacing="0" w:line="360" w:lineRule="auto"/>
        <w:rPr>
          <w:rFonts w:ascii="Cambria" w:hAnsi="Cambria"/>
          <w:color w:val="222222"/>
          <w:shd w:val="clear" w:color="auto" w:fill="FFFFFF"/>
          <w:lang w:val="fr-FR"/>
        </w:rPr>
      </w:pPr>
      <w:r w:rsidRPr="003B2D22">
        <w:rPr>
          <w:rFonts w:ascii="Cambria" w:hAnsi="Cambria"/>
          <w:color w:val="2C2D2E"/>
          <w:shd w:val="clear" w:color="auto" w:fill="FFFFFF"/>
          <w:lang w:val="fr-FR"/>
        </w:rPr>
        <w:t>Lycée théorique</w:t>
      </w:r>
      <w:r w:rsidRPr="003B2D22">
        <w:rPr>
          <w:rFonts w:ascii="Cambria" w:hAnsi="Cambria"/>
          <w:color w:val="222222"/>
          <w:shd w:val="clear" w:color="auto" w:fill="FFFFFF"/>
          <w:lang w:val="fr-FR"/>
        </w:rPr>
        <w:t xml:space="preserve"> "A. </w:t>
      </w:r>
      <w:proofErr w:type="spellStart"/>
      <w:r w:rsidRPr="003B2D22">
        <w:rPr>
          <w:rFonts w:ascii="Cambria" w:hAnsi="Cambria"/>
          <w:color w:val="222222"/>
          <w:shd w:val="clear" w:color="auto" w:fill="FFFFFF"/>
          <w:lang w:val="fr-FR"/>
        </w:rPr>
        <w:t>Pushkin</w:t>
      </w:r>
      <w:proofErr w:type="spellEnd"/>
      <w:r w:rsidRPr="003B2D22">
        <w:rPr>
          <w:rFonts w:ascii="Cambria" w:hAnsi="Cambria"/>
          <w:color w:val="222222"/>
          <w:shd w:val="clear" w:color="auto" w:fill="FFFFFF"/>
          <w:lang w:val="fr-FR"/>
        </w:rPr>
        <w:t xml:space="preserve">”, </w:t>
      </w:r>
      <w:proofErr w:type="spellStart"/>
      <w:r w:rsidRPr="003B2D22">
        <w:rPr>
          <w:rFonts w:ascii="Cambria" w:hAnsi="Cambria"/>
          <w:color w:val="222222"/>
          <w:shd w:val="clear" w:color="auto" w:fill="FFFFFF"/>
          <w:lang w:val="fr-FR"/>
        </w:rPr>
        <w:t>Chișinău</w:t>
      </w:r>
      <w:proofErr w:type="spellEnd"/>
      <w:r>
        <w:rPr>
          <w:rFonts w:ascii="Cambria" w:hAnsi="Cambria"/>
          <w:color w:val="222222"/>
          <w:shd w:val="clear" w:color="auto" w:fill="FFFFFF"/>
          <w:lang w:val="fr-FR"/>
        </w:rPr>
        <w:t> ;</w:t>
      </w:r>
    </w:p>
    <w:p w14:paraId="3636FC97" w14:textId="5AD71A95" w:rsidR="00E15EA2" w:rsidRPr="003B2D22" w:rsidRDefault="00E15EA2" w:rsidP="00E15EA2">
      <w:pPr>
        <w:pStyle w:val="af1"/>
        <w:numPr>
          <w:ilvl w:val="0"/>
          <w:numId w:val="3"/>
        </w:numPr>
        <w:spacing w:before="0" w:beforeAutospacing="0" w:after="0" w:afterAutospacing="0" w:line="360" w:lineRule="auto"/>
        <w:rPr>
          <w:rFonts w:ascii="Cambria" w:hAnsi="Cambria"/>
          <w:lang w:val="fr-FR"/>
        </w:rPr>
      </w:pPr>
      <w:r w:rsidRPr="003B2D22">
        <w:rPr>
          <w:rFonts w:ascii="Cambria" w:hAnsi="Cambria"/>
          <w:color w:val="1F1F1F"/>
          <w:shd w:val="clear" w:color="auto" w:fill="FFFFFF"/>
          <w:lang w:val="fr-FR"/>
        </w:rPr>
        <w:t xml:space="preserve">Lycée Théorique </w:t>
      </w:r>
      <w:proofErr w:type="spellStart"/>
      <w:r w:rsidRPr="003B2D22">
        <w:rPr>
          <w:rFonts w:ascii="Cambria" w:hAnsi="Cambria"/>
          <w:color w:val="1F1F1F"/>
          <w:shd w:val="clear" w:color="auto" w:fill="FFFFFF"/>
          <w:lang w:val="fr-FR"/>
        </w:rPr>
        <w:t>Scouleni</w:t>
      </w:r>
      <w:proofErr w:type="spellEnd"/>
      <w:r w:rsidRPr="003B2D22">
        <w:rPr>
          <w:rFonts w:ascii="Cambria" w:hAnsi="Cambria"/>
          <w:color w:val="1F1F1F"/>
          <w:shd w:val="clear" w:color="auto" w:fill="FFFFFF"/>
          <w:lang w:val="fr-FR"/>
        </w:rPr>
        <w:t xml:space="preserve">, </w:t>
      </w:r>
      <w:proofErr w:type="spellStart"/>
      <w:r w:rsidRPr="003B2D22">
        <w:rPr>
          <w:rFonts w:ascii="Cambria" w:hAnsi="Cambria"/>
          <w:color w:val="1F1F1F"/>
          <w:shd w:val="clear" w:color="auto" w:fill="FFFFFF"/>
          <w:lang w:val="fr-FR"/>
        </w:rPr>
        <w:t>Ungheni</w:t>
      </w:r>
      <w:proofErr w:type="spellEnd"/>
      <w:r>
        <w:rPr>
          <w:rFonts w:ascii="Cambria" w:hAnsi="Cambria"/>
          <w:color w:val="1F1F1F"/>
          <w:shd w:val="clear" w:color="auto" w:fill="FFFFFF"/>
          <w:lang w:val="fr-FR"/>
        </w:rPr>
        <w:t> ;</w:t>
      </w:r>
    </w:p>
    <w:p w14:paraId="7D853796" w14:textId="77777777" w:rsidR="00E15EA2" w:rsidRPr="00E15EA2" w:rsidRDefault="00E15EA2" w:rsidP="00E15EA2">
      <w:pPr>
        <w:pStyle w:val="af1"/>
        <w:numPr>
          <w:ilvl w:val="0"/>
          <w:numId w:val="3"/>
        </w:numPr>
        <w:spacing w:before="0" w:beforeAutospacing="0" w:after="0" w:afterAutospacing="0" w:line="360" w:lineRule="auto"/>
        <w:rPr>
          <w:rFonts w:ascii="Cambria" w:hAnsi="Cambria"/>
          <w:lang w:val="fr-FR"/>
        </w:rPr>
      </w:pPr>
      <w:r w:rsidRPr="003B2D22">
        <w:rPr>
          <w:rFonts w:ascii="Cambria" w:hAnsi="Cambria"/>
          <w:color w:val="2C2D2E"/>
          <w:shd w:val="clear" w:color="auto" w:fill="FFFFFF"/>
          <w:lang w:val="fr-FR"/>
        </w:rPr>
        <w:t>Lycée théorique</w:t>
      </w:r>
      <w:r w:rsidRPr="003B2D22">
        <w:rPr>
          <w:rFonts w:ascii="Cambria" w:hAnsi="Cambria"/>
          <w:color w:val="000000"/>
          <w:lang w:val="fr-FR"/>
        </w:rPr>
        <w:t xml:space="preserve"> «</w:t>
      </w:r>
      <w:proofErr w:type="gramStart"/>
      <w:r w:rsidRPr="003B2D22">
        <w:rPr>
          <w:rFonts w:ascii="Cambria" w:hAnsi="Cambria"/>
          <w:color w:val="000000"/>
          <w:lang w:val="fr-FR"/>
        </w:rPr>
        <w:t xml:space="preserve"> «Ion</w:t>
      </w:r>
      <w:proofErr w:type="gramEnd"/>
      <w:r w:rsidRPr="003B2D22">
        <w:rPr>
          <w:rFonts w:ascii="Cambria" w:hAnsi="Cambria"/>
          <w:color w:val="000000"/>
          <w:lang w:val="fr-FR"/>
        </w:rPr>
        <w:t xml:space="preserve"> Creanga », Soroca</w:t>
      </w:r>
      <w:r>
        <w:rPr>
          <w:rFonts w:ascii="Cambria" w:hAnsi="Cambria"/>
          <w:color w:val="000000"/>
          <w:lang w:val="fr-FR"/>
        </w:rPr>
        <w:t xml:space="preserve">. </w:t>
      </w:r>
    </w:p>
    <w:p w14:paraId="0608465F" w14:textId="77777777" w:rsidR="00E15EA2" w:rsidRDefault="00E15EA2" w:rsidP="00E15EA2">
      <w:pPr>
        <w:jc w:val="left"/>
        <w:rPr>
          <w:rFonts w:ascii="Cambria" w:hAnsi="Cambria"/>
          <w:color w:val="000000"/>
          <w:lang w:val="fr-FR"/>
        </w:rPr>
      </w:pPr>
    </w:p>
    <w:p w14:paraId="4BE8E661" w14:textId="565A765D" w:rsidR="00E15EA2" w:rsidRPr="003B2D22" w:rsidRDefault="00E15EA2" w:rsidP="00E15EA2">
      <w:pPr>
        <w:jc w:val="left"/>
        <w:rPr>
          <w:rFonts w:ascii="Cambria" w:hAnsi="Cambria"/>
          <w:szCs w:val="24"/>
          <w:lang w:val="fr-FR"/>
        </w:rPr>
      </w:pPr>
      <w:r>
        <w:rPr>
          <w:rFonts w:ascii="Cambria" w:hAnsi="Cambria"/>
          <w:color w:val="000000"/>
          <w:lang w:val="fr-FR"/>
        </w:rPr>
        <w:t xml:space="preserve">Pour le concours des </w:t>
      </w:r>
      <w:r w:rsidR="00840B1F">
        <w:rPr>
          <w:rFonts w:ascii="Cambria" w:hAnsi="Cambria"/>
          <w:color w:val="000000"/>
          <w:lang w:val="fr-FR"/>
        </w:rPr>
        <w:t>films la</w:t>
      </w:r>
      <w:r>
        <w:rPr>
          <w:rFonts w:ascii="Cambria" w:hAnsi="Cambria"/>
          <w:color w:val="000000"/>
          <w:lang w:val="fr-FR"/>
        </w:rPr>
        <w:t xml:space="preserve"> participation a été aussi importante. Le n</w:t>
      </w:r>
      <w:r w:rsidRPr="003B2D22">
        <w:rPr>
          <w:rFonts w:ascii="Cambria" w:hAnsi="Cambria"/>
          <w:szCs w:val="24"/>
          <w:lang w:val="fr-FR"/>
        </w:rPr>
        <w:t xml:space="preserve">ombre de </w:t>
      </w:r>
      <w:r w:rsidR="004B6B52" w:rsidRPr="003B2D22">
        <w:rPr>
          <w:rFonts w:ascii="Cambria" w:hAnsi="Cambria"/>
          <w:szCs w:val="24"/>
          <w:lang w:val="fr-FR"/>
        </w:rPr>
        <w:t>travaux</w:t>
      </w:r>
      <w:r w:rsidR="004B6B52">
        <w:rPr>
          <w:rFonts w:ascii="Cambria" w:hAnsi="Cambria"/>
          <w:szCs w:val="24"/>
          <w:lang w:val="fr-FR"/>
        </w:rPr>
        <w:t xml:space="preserve"> reçus</w:t>
      </w:r>
      <w:r>
        <w:rPr>
          <w:rFonts w:ascii="Cambria" w:hAnsi="Cambria"/>
          <w:szCs w:val="24"/>
          <w:lang w:val="fr-FR"/>
        </w:rPr>
        <w:t xml:space="preserve"> a </w:t>
      </w:r>
      <w:r w:rsidR="00840B1F">
        <w:rPr>
          <w:rFonts w:ascii="Cambria" w:hAnsi="Cambria"/>
          <w:szCs w:val="24"/>
          <w:lang w:val="fr-FR"/>
        </w:rPr>
        <w:t>été 26</w:t>
      </w:r>
      <w:r w:rsidR="004B6B52">
        <w:rPr>
          <w:rFonts w:ascii="Cambria" w:hAnsi="Cambria"/>
          <w:szCs w:val="24"/>
          <w:lang w:val="fr-FR"/>
        </w:rPr>
        <w:t>, de 6 localités de Moldavie.</w:t>
      </w:r>
    </w:p>
    <w:p w14:paraId="40DAFE44" w14:textId="0E827F18" w:rsidR="00E15EA2" w:rsidRPr="000E35E7" w:rsidRDefault="00E15EA2" w:rsidP="00E15EA2">
      <w:pPr>
        <w:jc w:val="left"/>
        <w:rPr>
          <w:rFonts w:ascii="Cambria" w:hAnsi="Cambria"/>
          <w:b/>
          <w:bCs/>
          <w:szCs w:val="24"/>
          <w:lang w:val="fr-FR"/>
        </w:rPr>
      </w:pPr>
      <w:r w:rsidRPr="000E35E7">
        <w:rPr>
          <w:rFonts w:ascii="Cambria" w:hAnsi="Cambria"/>
          <w:b/>
          <w:bCs/>
          <w:szCs w:val="24"/>
          <w:lang w:val="fr-FR"/>
        </w:rPr>
        <w:t>Localités </w:t>
      </w:r>
      <w:r w:rsidR="000E35E7" w:rsidRPr="000E35E7">
        <w:rPr>
          <w:rFonts w:ascii="Cambria" w:hAnsi="Cambria"/>
          <w:b/>
          <w:bCs/>
          <w:szCs w:val="24"/>
          <w:lang w:val="fr-FR"/>
        </w:rPr>
        <w:t xml:space="preserve">participantes au concours de </w:t>
      </w:r>
      <w:proofErr w:type="gramStart"/>
      <w:r w:rsidR="000E35E7" w:rsidRPr="000E35E7">
        <w:rPr>
          <w:rFonts w:ascii="Cambria" w:hAnsi="Cambria"/>
          <w:b/>
          <w:bCs/>
          <w:szCs w:val="24"/>
          <w:lang w:val="fr-FR"/>
        </w:rPr>
        <w:t>films</w:t>
      </w:r>
      <w:r w:rsidRPr="000E35E7">
        <w:rPr>
          <w:rFonts w:ascii="Cambria" w:hAnsi="Cambria"/>
          <w:b/>
          <w:bCs/>
          <w:szCs w:val="24"/>
          <w:lang w:val="fr-FR"/>
        </w:rPr>
        <w:t>:</w:t>
      </w:r>
      <w:proofErr w:type="gramEnd"/>
    </w:p>
    <w:p w14:paraId="2C59472D" w14:textId="77777777" w:rsidR="00E15EA2" w:rsidRPr="003B2D22" w:rsidRDefault="00E15EA2" w:rsidP="00E15EA2">
      <w:pPr>
        <w:pStyle w:val="af0"/>
        <w:numPr>
          <w:ilvl w:val="0"/>
          <w:numId w:val="5"/>
        </w:numPr>
        <w:jc w:val="left"/>
        <w:rPr>
          <w:rFonts w:ascii="Cambria" w:hAnsi="Cambria"/>
          <w:color w:val="000000"/>
          <w:szCs w:val="24"/>
          <w:lang w:val="fr-FR"/>
        </w:rPr>
      </w:pP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Chișinău</w:t>
      </w:r>
      <w:proofErr w:type="spellEnd"/>
    </w:p>
    <w:p w14:paraId="780C6655" w14:textId="77777777" w:rsidR="00E15EA2" w:rsidRPr="003B2D22" w:rsidRDefault="00E15EA2" w:rsidP="00E15EA2">
      <w:pPr>
        <w:pStyle w:val="af0"/>
        <w:numPr>
          <w:ilvl w:val="0"/>
          <w:numId w:val="5"/>
        </w:numPr>
        <w:jc w:val="left"/>
        <w:rPr>
          <w:rFonts w:ascii="Cambria" w:hAnsi="Cambria"/>
          <w:color w:val="000000"/>
          <w:szCs w:val="24"/>
          <w:lang w:val="fr-FR"/>
        </w:rPr>
      </w:pP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Hîncești</w:t>
      </w:r>
      <w:proofErr w:type="spellEnd"/>
    </w:p>
    <w:p w14:paraId="0EBEB4AE" w14:textId="77777777" w:rsidR="00E15EA2" w:rsidRPr="003B2D22" w:rsidRDefault="00E15EA2" w:rsidP="00E15EA2">
      <w:pPr>
        <w:pStyle w:val="af0"/>
        <w:numPr>
          <w:ilvl w:val="0"/>
          <w:numId w:val="5"/>
        </w:numPr>
        <w:jc w:val="left"/>
        <w:rPr>
          <w:rFonts w:ascii="Cambria" w:hAnsi="Cambria"/>
          <w:color w:val="000000"/>
          <w:szCs w:val="24"/>
          <w:lang w:val="fr-FR"/>
        </w:rPr>
      </w:pPr>
      <w:r w:rsidRPr="003B2D22">
        <w:rPr>
          <w:rFonts w:ascii="Cambria" w:hAnsi="Cambria"/>
          <w:color w:val="000000"/>
          <w:szCs w:val="24"/>
          <w:lang w:val="fr-FR"/>
        </w:rPr>
        <w:t xml:space="preserve">s. </w:t>
      </w:r>
      <w:proofErr w:type="spellStart"/>
      <w:proofErr w:type="gramStart"/>
      <w:r w:rsidRPr="003B2D22">
        <w:rPr>
          <w:rFonts w:ascii="Cambria" w:hAnsi="Cambria"/>
          <w:color w:val="000000"/>
          <w:szCs w:val="24"/>
          <w:lang w:val="fr-FR"/>
        </w:rPr>
        <w:t>Mereni</w:t>
      </w:r>
      <w:proofErr w:type="spellEnd"/>
      <w:r w:rsidRPr="003B2D22">
        <w:rPr>
          <w:rFonts w:ascii="Cambria" w:hAnsi="Cambria"/>
          <w:color w:val="000000"/>
          <w:szCs w:val="24"/>
          <w:lang w:val="fr-FR"/>
        </w:rPr>
        <w:t xml:space="preserve"> ,</w:t>
      </w:r>
      <w:proofErr w:type="gramEnd"/>
      <w:r w:rsidRPr="003B2D22">
        <w:rPr>
          <w:rFonts w:ascii="Cambria" w:hAnsi="Cambria"/>
          <w:color w:val="000000"/>
          <w:szCs w:val="24"/>
          <w:lang w:val="fr-FR"/>
        </w:rPr>
        <w:t xml:space="preserve"> r. </w:t>
      </w: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Anenii</w:t>
      </w:r>
      <w:proofErr w:type="spellEnd"/>
      <w:r w:rsidRPr="003B2D22">
        <w:rPr>
          <w:rFonts w:ascii="Cambria" w:hAnsi="Cambria"/>
          <w:color w:val="000000"/>
          <w:szCs w:val="24"/>
          <w:lang w:val="fr-FR"/>
        </w:rPr>
        <w:t xml:space="preserve"> Noi,</w:t>
      </w:r>
    </w:p>
    <w:p w14:paraId="45263CF8" w14:textId="77777777" w:rsidR="00E15EA2" w:rsidRPr="003B2D22" w:rsidRDefault="00E15EA2" w:rsidP="00E15EA2">
      <w:pPr>
        <w:pStyle w:val="af0"/>
        <w:numPr>
          <w:ilvl w:val="0"/>
          <w:numId w:val="5"/>
        </w:numPr>
        <w:jc w:val="left"/>
        <w:rPr>
          <w:rFonts w:ascii="Cambria" w:hAnsi="Cambria"/>
          <w:color w:val="000000"/>
          <w:szCs w:val="24"/>
          <w:lang w:val="fr-FR"/>
        </w:rPr>
      </w:pP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Doroțcaia</w:t>
      </w:r>
      <w:proofErr w:type="spellEnd"/>
      <w:r w:rsidRPr="003B2D22">
        <w:rPr>
          <w:rFonts w:ascii="Cambria" w:hAnsi="Cambria"/>
          <w:color w:val="000000"/>
          <w:szCs w:val="24"/>
          <w:lang w:val="fr-FR"/>
        </w:rPr>
        <w:t xml:space="preserve">, </w:t>
      </w: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Dubăsari</w:t>
      </w:r>
      <w:proofErr w:type="spellEnd"/>
    </w:p>
    <w:p w14:paraId="66FDD40D" w14:textId="77777777" w:rsidR="00E15EA2" w:rsidRPr="003B2D22" w:rsidRDefault="00E15EA2" w:rsidP="00E15EA2">
      <w:pPr>
        <w:pStyle w:val="af0"/>
        <w:numPr>
          <w:ilvl w:val="0"/>
          <w:numId w:val="5"/>
        </w:numPr>
        <w:jc w:val="left"/>
        <w:rPr>
          <w:rFonts w:ascii="Cambria" w:hAnsi="Cambria"/>
          <w:color w:val="000000"/>
          <w:szCs w:val="24"/>
          <w:lang w:val="fr-FR"/>
        </w:rPr>
      </w:pP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Grigoriopol</w:t>
      </w:r>
      <w:proofErr w:type="spellEnd"/>
    </w:p>
    <w:p w14:paraId="32BCEE62" w14:textId="77777777" w:rsidR="00E15EA2" w:rsidRPr="003B2D22" w:rsidRDefault="00E15EA2" w:rsidP="00E15EA2">
      <w:pPr>
        <w:pStyle w:val="af0"/>
        <w:numPr>
          <w:ilvl w:val="0"/>
          <w:numId w:val="5"/>
        </w:numPr>
        <w:jc w:val="left"/>
        <w:rPr>
          <w:rFonts w:ascii="Cambria" w:hAnsi="Cambria"/>
          <w:color w:val="222222"/>
          <w:szCs w:val="24"/>
          <w:shd w:val="clear" w:color="auto" w:fill="FFFFFF"/>
          <w:lang w:val="fr-FR"/>
        </w:rPr>
      </w:pPr>
      <w:proofErr w:type="spellStart"/>
      <w:r w:rsidRPr="003B2D22">
        <w:rPr>
          <w:rFonts w:ascii="Cambria" w:hAnsi="Cambria"/>
          <w:color w:val="222222"/>
          <w:szCs w:val="24"/>
          <w:shd w:val="clear" w:color="auto" w:fill="FFFFFF"/>
          <w:lang w:val="fr-FR"/>
        </w:rPr>
        <w:t>Colicăuți</w:t>
      </w:r>
      <w:proofErr w:type="spellEnd"/>
      <w:r w:rsidRPr="003B2D22">
        <w:rPr>
          <w:rFonts w:ascii="Cambria" w:hAnsi="Cambria"/>
          <w:color w:val="222222"/>
          <w:szCs w:val="24"/>
          <w:shd w:val="clear" w:color="auto" w:fill="FFFFFF"/>
          <w:lang w:val="fr-FR"/>
        </w:rPr>
        <w:t xml:space="preserve">, </w:t>
      </w:r>
      <w:proofErr w:type="spellStart"/>
      <w:r w:rsidRPr="003B2D22">
        <w:rPr>
          <w:rFonts w:ascii="Cambria" w:hAnsi="Cambria"/>
          <w:color w:val="222222"/>
          <w:szCs w:val="24"/>
          <w:shd w:val="clear" w:color="auto" w:fill="FFFFFF"/>
          <w:lang w:val="fr-FR"/>
        </w:rPr>
        <w:t>raionul</w:t>
      </w:r>
      <w:proofErr w:type="spellEnd"/>
      <w:r w:rsidRPr="003B2D22">
        <w:rPr>
          <w:rFonts w:ascii="Cambria" w:hAnsi="Cambria"/>
          <w:color w:val="222222"/>
          <w:szCs w:val="24"/>
          <w:shd w:val="clear" w:color="auto" w:fill="FFFFFF"/>
          <w:lang w:val="fr-FR"/>
        </w:rPr>
        <w:t xml:space="preserve"> </w:t>
      </w:r>
      <w:proofErr w:type="spellStart"/>
      <w:r w:rsidRPr="003B2D22">
        <w:rPr>
          <w:rFonts w:ascii="Cambria" w:hAnsi="Cambria"/>
          <w:color w:val="222222"/>
          <w:szCs w:val="24"/>
          <w:shd w:val="clear" w:color="auto" w:fill="FFFFFF"/>
          <w:lang w:val="fr-FR"/>
        </w:rPr>
        <w:t>Briceni</w:t>
      </w:r>
      <w:proofErr w:type="spellEnd"/>
      <w:r w:rsidRPr="003B2D22">
        <w:rPr>
          <w:rFonts w:ascii="Cambria" w:hAnsi="Cambria"/>
          <w:color w:val="222222"/>
          <w:szCs w:val="24"/>
          <w:shd w:val="clear" w:color="auto" w:fill="FFFFFF"/>
          <w:lang w:val="fr-FR"/>
        </w:rPr>
        <w:t>,</w:t>
      </w:r>
    </w:p>
    <w:p w14:paraId="6B3CB55D" w14:textId="77777777" w:rsidR="004B6B52" w:rsidRDefault="004B6B52" w:rsidP="004B6B52">
      <w:pPr>
        <w:rPr>
          <w:rFonts w:ascii="Cambria" w:hAnsi="Cambria"/>
          <w:b/>
          <w:bCs/>
          <w:szCs w:val="24"/>
          <w:shd w:val="clear" w:color="auto" w:fill="FFFFFF"/>
          <w:lang w:val="fr-FR"/>
        </w:rPr>
      </w:pPr>
    </w:p>
    <w:p w14:paraId="15120284" w14:textId="13069D0F" w:rsidR="00E15EA2" w:rsidRPr="004B6B52" w:rsidRDefault="004B6B52" w:rsidP="004B6B52">
      <w:pPr>
        <w:rPr>
          <w:b/>
          <w:bCs/>
          <w:lang w:val="fr-FR"/>
        </w:rPr>
      </w:pPr>
      <w:r w:rsidRPr="004B6B52">
        <w:rPr>
          <w:rFonts w:ascii="Cambria" w:hAnsi="Cambria"/>
          <w:b/>
          <w:bCs/>
          <w:szCs w:val="24"/>
          <w:shd w:val="clear" w:color="auto" w:fill="FFFFFF"/>
          <w:lang w:val="fr-FR"/>
        </w:rPr>
        <w:t xml:space="preserve">Etablissements </w:t>
      </w:r>
      <w:proofErr w:type="gramStart"/>
      <w:r w:rsidRPr="004B6B52">
        <w:rPr>
          <w:rFonts w:ascii="Cambria" w:hAnsi="Cambria"/>
          <w:b/>
          <w:bCs/>
          <w:szCs w:val="24"/>
          <w:shd w:val="clear" w:color="auto" w:fill="FFFFFF"/>
          <w:lang w:val="fr-FR"/>
        </w:rPr>
        <w:t>scolaires</w:t>
      </w:r>
      <w:r w:rsidRPr="004B6B52">
        <w:rPr>
          <w:b/>
          <w:bCs/>
          <w:lang w:val="fr-FR"/>
        </w:rPr>
        <w:t>  de</w:t>
      </w:r>
      <w:proofErr w:type="gramEnd"/>
      <w:r w:rsidRPr="004B6B52">
        <w:rPr>
          <w:b/>
          <w:bCs/>
          <w:lang w:val="fr-FR"/>
        </w:rPr>
        <w:t xml:space="preserve"> la république participants au concours d’essais :</w:t>
      </w:r>
    </w:p>
    <w:p w14:paraId="6EF73E6B" w14:textId="77777777" w:rsidR="00E15EA2" w:rsidRPr="003B2D22" w:rsidRDefault="00E15EA2" w:rsidP="00E15EA2">
      <w:pPr>
        <w:pStyle w:val="af1"/>
        <w:numPr>
          <w:ilvl w:val="0"/>
          <w:numId w:val="4"/>
        </w:numPr>
        <w:spacing w:before="0" w:beforeAutospacing="0" w:after="0" w:afterAutospacing="0"/>
        <w:rPr>
          <w:rFonts w:ascii="Cambria" w:hAnsi="Cambria"/>
          <w:lang w:val="fr-FR"/>
        </w:rPr>
      </w:pPr>
      <w:r w:rsidRPr="003B2D22">
        <w:rPr>
          <w:rFonts w:ascii="Cambria" w:hAnsi="Cambria" w:cs="Arial"/>
          <w:i/>
          <w:iCs/>
          <w:color w:val="222222"/>
          <w:shd w:val="clear" w:color="auto" w:fill="FFFFFF"/>
          <w:lang w:val="fr-FR"/>
        </w:rPr>
        <w:t>Collège d'Etudes Administratives et Fiscales de la ville de Chisinau, </w:t>
      </w:r>
    </w:p>
    <w:p w14:paraId="1E227F1E" w14:textId="1F5C257A" w:rsidR="00E15EA2" w:rsidRPr="003B2D22" w:rsidRDefault="00E15EA2" w:rsidP="00E15EA2">
      <w:pPr>
        <w:pStyle w:val="af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Cambria" w:hAnsi="Cambria"/>
          <w:lang w:val="fr-FR"/>
        </w:rPr>
      </w:pPr>
      <w:r w:rsidRPr="003B2D22">
        <w:rPr>
          <w:rFonts w:ascii="Cambria" w:hAnsi="Cambria"/>
          <w:color w:val="1F1F1F"/>
          <w:shd w:val="clear" w:color="auto" w:fill="FFFFFF"/>
          <w:lang w:val="fr-FR"/>
        </w:rPr>
        <w:t xml:space="preserve">Centre d’Excellence en Informatique et Nouvelles Technologies Informationnelles, </w:t>
      </w:r>
      <w:proofErr w:type="spellStart"/>
      <w:r w:rsidRPr="003B2D22">
        <w:rPr>
          <w:rFonts w:ascii="Cambria" w:hAnsi="Cambria"/>
          <w:color w:val="222222"/>
          <w:shd w:val="clear" w:color="auto" w:fill="FFFFFF"/>
          <w:lang w:val="fr-FR"/>
        </w:rPr>
        <w:t>Chișinău</w:t>
      </w:r>
      <w:proofErr w:type="spellEnd"/>
      <w:r w:rsidR="004B6B52">
        <w:rPr>
          <w:rFonts w:ascii="Cambria" w:hAnsi="Cambria"/>
          <w:color w:val="222222"/>
          <w:shd w:val="clear" w:color="auto" w:fill="FFFFFF"/>
          <w:lang w:val="fr-FR"/>
        </w:rPr>
        <w:t> ;</w:t>
      </w:r>
    </w:p>
    <w:p w14:paraId="2C735946" w14:textId="504D204C" w:rsidR="00E15EA2" w:rsidRPr="003B2D22" w:rsidRDefault="00E15EA2" w:rsidP="00E15EA2">
      <w:pPr>
        <w:pStyle w:val="af0"/>
        <w:numPr>
          <w:ilvl w:val="0"/>
          <w:numId w:val="4"/>
        </w:numPr>
        <w:rPr>
          <w:rFonts w:ascii="Cambria" w:hAnsi="Cambria"/>
          <w:szCs w:val="24"/>
          <w:lang w:val="fr-FR"/>
        </w:rPr>
      </w:pPr>
      <w:r w:rsidRPr="003B2D22">
        <w:rPr>
          <w:rFonts w:ascii="Cambria" w:hAnsi="Cambria"/>
          <w:color w:val="000000"/>
          <w:szCs w:val="24"/>
          <w:lang w:val="fr-FR"/>
        </w:rPr>
        <w:t xml:space="preserve">Collège National du Commerce, </w:t>
      </w: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Chișinău</w:t>
      </w:r>
      <w:proofErr w:type="spellEnd"/>
      <w:r w:rsidR="004B6B52">
        <w:rPr>
          <w:rFonts w:ascii="Cambria" w:hAnsi="Cambria"/>
          <w:color w:val="000000"/>
          <w:szCs w:val="24"/>
          <w:lang w:val="fr-FR"/>
        </w:rPr>
        <w:t> ;</w:t>
      </w:r>
    </w:p>
    <w:p w14:paraId="60348ED2" w14:textId="6B8F7AC5" w:rsidR="00E15EA2" w:rsidRPr="003B2D22" w:rsidRDefault="00E15EA2" w:rsidP="00E15EA2">
      <w:pPr>
        <w:pStyle w:val="af0"/>
        <w:numPr>
          <w:ilvl w:val="0"/>
          <w:numId w:val="4"/>
        </w:numPr>
        <w:rPr>
          <w:rFonts w:ascii="Cambria" w:hAnsi="Cambria"/>
          <w:szCs w:val="24"/>
          <w:lang w:val="fr-FR"/>
        </w:rPr>
      </w:pPr>
      <w:r w:rsidRPr="003B2D22">
        <w:rPr>
          <w:rFonts w:ascii="Cambria" w:hAnsi="Cambria"/>
          <w:color w:val="2C2D2E"/>
          <w:szCs w:val="24"/>
          <w:shd w:val="clear" w:color="auto" w:fill="FFFFFF"/>
          <w:lang w:val="fr-FR"/>
        </w:rPr>
        <w:t>Lycée théorique</w:t>
      </w:r>
      <w:r w:rsidRPr="003B2D22">
        <w:rPr>
          <w:rFonts w:ascii="Cambria" w:hAnsi="Cambria"/>
          <w:color w:val="222222"/>
          <w:szCs w:val="24"/>
          <w:shd w:val="clear" w:color="auto" w:fill="FFFFFF"/>
          <w:lang w:val="fr-FR"/>
        </w:rPr>
        <w:t xml:space="preserve"> </w:t>
      </w:r>
      <w:r w:rsidRPr="003B2D22">
        <w:rPr>
          <w:rFonts w:ascii="Cambria" w:hAnsi="Cambria"/>
          <w:color w:val="000000"/>
          <w:szCs w:val="24"/>
          <w:lang w:val="fr-FR"/>
        </w:rPr>
        <w:t>"</w:t>
      </w: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Ștefan</w:t>
      </w:r>
      <w:proofErr w:type="spellEnd"/>
      <w:r w:rsidRPr="003B2D22">
        <w:rPr>
          <w:rFonts w:ascii="Cambria" w:hAnsi="Cambria"/>
          <w:color w:val="000000"/>
          <w:szCs w:val="24"/>
          <w:lang w:val="fr-FR"/>
        </w:rPr>
        <w:t xml:space="preserve"> </w:t>
      </w: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cel</w:t>
      </w:r>
      <w:proofErr w:type="spellEnd"/>
      <w:r w:rsidRPr="003B2D22">
        <w:rPr>
          <w:rFonts w:ascii="Cambria" w:hAnsi="Cambria"/>
          <w:color w:val="000000"/>
          <w:szCs w:val="24"/>
          <w:lang w:val="fr-FR"/>
        </w:rPr>
        <w:t xml:space="preserve"> Mare </w:t>
      </w: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și</w:t>
      </w:r>
      <w:proofErr w:type="spellEnd"/>
      <w:r w:rsidRPr="003B2D22">
        <w:rPr>
          <w:rFonts w:ascii="Cambria" w:hAnsi="Cambria"/>
          <w:color w:val="000000"/>
          <w:szCs w:val="24"/>
          <w:lang w:val="fr-FR"/>
        </w:rPr>
        <w:t xml:space="preserve"> </w:t>
      </w: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Sfânt</w:t>
      </w:r>
      <w:proofErr w:type="spellEnd"/>
      <w:proofErr w:type="gramStart"/>
      <w:r w:rsidRPr="003B2D22">
        <w:rPr>
          <w:rFonts w:ascii="Cambria" w:hAnsi="Cambria"/>
          <w:color w:val="000000"/>
          <w:szCs w:val="24"/>
          <w:lang w:val="fr-FR"/>
        </w:rPr>
        <w:t>" ,</w:t>
      </w:r>
      <w:proofErr w:type="gramEnd"/>
      <w:r w:rsidRPr="003B2D22">
        <w:rPr>
          <w:rFonts w:ascii="Cambria" w:hAnsi="Cambria"/>
          <w:color w:val="000000"/>
          <w:szCs w:val="24"/>
          <w:lang w:val="fr-FR"/>
        </w:rPr>
        <w:t xml:space="preserve"> or. </w:t>
      </w: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Grigoriopol</w:t>
      </w:r>
      <w:proofErr w:type="spellEnd"/>
      <w:r w:rsidR="004B6B52">
        <w:rPr>
          <w:rFonts w:ascii="Cambria" w:hAnsi="Cambria"/>
          <w:color w:val="000000"/>
          <w:szCs w:val="24"/>
          <w:lang w:val="fr-FR"/>
        </w:rPr>
        <w:t> ;</w:t>
      </w:r>
    </w:p>
    <w:p w14:paraId="5B57F790" w14:textId="7515477E" w:rsidR="00E15EA2" w:rsidRPr="003B2D22" w:rsidRDefault="00E15EA2" w:rsidP="00E15EA2">
      <w:pPr>
        <w:pStyle w:val="af0"/>
        <w:numPr>
          <w:ilvl w:val="0"/>
          <w:numId w:val="4"/>
        </w:numPr>
        <w:rPr>
          <w:rFonts w:ascii="Cambria" w:hAnsi="Cambria"/>
          <w:szCs w:val="24"/>
          <w:lang w:val="fr-FR"/>
        </w:rPr>
      </w:pPr>
      <w:r w:rsidRPr="003B2D22">
        <w:rPr>
          <w:rFonts w:ascii="Cambria" w:hAnsi="Cambria"/>
          <w:color w:val="000000"/>
          <w:szCs w:val="24"/>
          <w:lang w:val="fr-FR"/>
        </w:rPr>
        <w:t>Lycée de Créativité et Invention « </w:t>
      </w: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Prometeu-Protalent</w:t>
      </w:r>
      <w:proofErr w:type="spellEnd"/>
      <w:r w:rsidRPr="003B2D22">
        <w:rPr>
          <w:rFonts w:ascii="Cambria" w:hAnsi="Cambria"/>
          <w:color w:val="000000"/>
          <w:szCs w:val="24"/>
          <w:lang w:val="fr-FR"/>
        </w:rPr>
        <w:t xml:space="preserve"> », </w:t>
      </w: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Chișinău</w:t>
      </w:r>
      <w:proofErr w:type="spellEnd"/>
      <w:r w:rsidR="004B6B52">
        <w:rPr>
          <w:rFonts w:ascii="Cambria" w:hAnsi="Cambria"/>
          <w:color w:val="000000"/>
          <w:szCs w:val="24"/>
          <w:lang w:val="fr-FR"/>
        </w:rPr>
        <w:t> ;</w:t>
      </w:r>
    </w:p>
    <w:p w14:paraId="58C13105" w14:textId="4BFC73C6" w:rsidR="00E15EA2" w:rsidRPr="003B2D22" w:rsidRDefault="00E15EA2" w:rsidP="00E15EA2">
      <w:pPr>
        <w:pStyle w:val="af0"/>
        <w:numPr>
          <w:ilvl w:val="0"/>
          <w:numId w:val="4"/>
        </w:numPr>
        <w:rPr>
          <w:rFonts w:ascii="Cambria" w:hAnsi="Cambria"/>
          <w:szCs w:val="24"/>
          <w:lang w:val="fr-FR"/>
        </w:rPr>
      </w:pPr>
      <w:r w:rsidRPr="003B2D22">
        <w:rPr>
          <w:rFonts w:ascii="Cambria" w:hAnsi="Cambria"/>
          <w:color w:val="2C2D2E"/>
          <w:szCs w:val="24"/>
          <w:shd w:val="clear" w:color="auto" w:fill="FFFFFF"/>
          <w:lang w:val="fr-FR"/>
        </w:rPr>
        <w:t>Lycée théorique</w:t>
      </w:r>
      <w:r w:rsidRPr="003B2D22">
        <w:rPr>
          <w:rFonts w:ascii="Cambria" w:hAnsi="Cambria"/>
          <w:color w:val="222222"/>
          <w:szCs w:val="24"/>
          <w:shd w:val="clear" w:color="auto" w:fill="FFFFFF"/>
          <w:lang w:val="fr-FR"/>
        </w:rPr>
        <w:t xml:space="preserve"> </w:t>
      </w: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Doroțcaia</w:t>
      </w:r>
      <w:proofErr w:type="spellEnd"/>
      <w:r w:rsidR="004B6B52">
        <w:rPr>
          <w:rFonts w:ascii="Cambria" w:hAnsi="Cambria"/>
          <w:color w:val="000000"/>
          <w:szCs w:val="24"/>
          <w:lang w:val="fr-FR"/>
        </w:rPr>
        <w:t> ;</w:t>
      </w:r>
    </w:p>
    <w:p w14:paraId="06826144" w14:textId="01222AB0" w:rsidR="00E15EA2" w:rsidRPr="004B6B52" w:rsidRDefault="00E15EA2" w:rsidP="004B6B52">
      <w:pPr>
        <w:pStyle w:val="af0"/>
        <w:numPr>
          <w:ilvl w:val="0"/>
          <w:numId w:val="4"/>
        </w:numPr>
        <w:rPr>
          <w:rFonts w:ascii="Cambria" w:hAnsi="Cambria"/>
          <w:szCs w:val="24"/>
          <w:lang w:val="fr-FR"/>
        </w:rPr>
      </w:pPr>
      <w:r w:rsidRPr="003B2D22">
        <w:rPr>
          <w:rFonts w:ascii="Cambria" w:hAnsi="Cambria"/>
          <w:color w:val="2C2D2E"/>
          <w:szCs w:val="24"/>
          <w:shd w:val="clear" w:color="auto" w:fill="FFFFFF"/>
          <w:lang w:val="fr-FR"/>
        </w:rPr>
        <w:t>Lycée théorique</w:t>
      </w:r>
      <w:r w:rsidRPr="003B2D22">
        <w:rPr>
          <w:rFonts w:ascii="Cambria" w:hAnsi="Cambria"/>
          <w:color w:val="000000"/>
          <w:szCs w:val="24"/>
          <w:lang w:val="fr-FR"/>
        </w:rPr>
        <w:t xml:space="preserve"> "</w:t>
      </w: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Ginta</w:t>
      </w:r>
      <w:proofErr w:type="spellEnd"/>
      <w:r w:rsidRPr="003B2D22">
        <w:rPr>
          <w:rFonts w:ascii="Cambria" w:hAnsi="Cambria"/>
          <w:color w:val="000000"/>
          <w:szCs w:val="24"/>
          <w:lang w:val="fr-FR"/>
        </w:rPr>
        <w:t xml:space="preserve"> Latina"</w:t>
      </w:r>
      <w:r w:rsidR="004B6B52" w:rsidRPr="004B6B52">
        <w:rPr>
          <w:rFonts w:ascii="Cambria" w:hAnsi="Cambria"/>
          <w:color w:val="000000"/>
          <w:szCs w:val="24"/>
          <w:lang w:val="fr-FR"/>
        </w:rPr>
        <w:t xml:space="preserve"> </w:t>
      </w:r>
      <w:proofErr w:type="spellStart"/>
      <w:r w:rsidR="004B6B52" w:rsidRPr="003B2D22">
        <w:rPr>
          <w:rFonts w:ascii="Cambria" w:hAnsi="Cambria"/>
          <w:color w:val="000000"/>
          <w:szCs w:val="24"/>
          <w:lang w:val="fr-FR"/>
        </w:rPr>
        <w:t>Chișinău</w:t>
      </w:r>
      <w:proofErr w:type="spellEnd"/>
      <w:r w:rsidR="004B6B52">
        <w:rPr>
          <w:rFonts w:ascii="Cambria" w:hAnsi="Cambria"/>
          <w:color w:val="000000"/>
          <w:szCs w:val="24"/>
          <w:lang w:val="fr-FR"/>
        </w:rPr>
        <w:t> ;</w:t>
      </w:r>
    </w:p>
    <w:p w14:paraId="52DA1604" w14:textId="3A17BC9C" w:rsidR="00E15EA2" w:rsidRPr="003B2D22" w:rsidRDefault="00E15EA2" w:rsidP="00E15EA2">
      <w:pPr>
        <w:pStyle w:val="af0"/>
        <w:numPr>
          <w:ilvl w:val="0"/>
          <w:numId w:val="4"/>
        </w:numPr>
        <w:rPr>
          <w:rFonts w:ascii="Cambria" w:hAnsi="Cambria"/>
          <w:szCs w:val="24"/>
          <w:lang w:val="fr-FR"/>
        </w:rPr>
      </w:pPr>
      <w:r w:rsidRPr="003B2D22">
        <w:rPr>
          <w:rFonts w:ascii="Cambria" w:hAnsi="Cambria"/>
          <w:color w:val="000000"/>
          <w:szCs w:val="24"/>
          <w:lang w:val="fr-FR"/>
        </w:rPr>
        <w:t>Lycée Théorique "Vasil</w:t>
      </w:r>
      <w:r>
        <w:rPr>
          <w:rFonts w:ascii="Cambria" w:hAnsi="Cambria"/>
          <w:color w:val="000000"/>
          <w:szCs w:val="24"/>
          <w:lang w:val="fr-FR"/>
        </w:rPr>
        <w:t xml:space="preserve">e </w:t>
      </w:r>
      <w:r w:rsidRPr="003B2D22">
        <w:rPr>
          <w:rFonts w:ascii="Cambria" w:hAnsi="Cambria"/>
          <w:color w:val="000000"/>
          <w:szCs w:val="24"/>
          <w:lang w:val="fr-FR"/>
        </w:rPr>
        <w:t xml:space="preserve">Alecsandri”, </w:t>
      </w: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Ungheni</w:t>
      </w:r>
      <w:proofErr w:type="spellEnd"/>
      <w:r w:rsidR="004B6B52">
        <w:rPr>
          <w:rFonts w:ascii="Cambria" w:hAnsi="Cambria"/>
          <w:color w:val="000000"/>
          <w:szCs w:val="24"/>
          <w:lang w:val="fr-FR"/>
        </w:rPr>
        <w:t> ;</w:t>
      </w:r>
    </w:p>
    <w:p w14:paraId="138B66A8" w14:textId="3DA07962" w:rsidR="00E15EA2" w:rsidRPr="003B2D22" w:rsidRDefault="00E15EA2" w:rsidP="00E15EA2">
      <w:pPr>
        <w:pStyle w:val="af0"/>
        <w:numPr>
          <w:ilvl w:val="0"/>
          <w:numId w:val="4"/>
        </w:numPr>
        <w:rPr>
          <w:rFonts w:ascii="Cambria" w:hAnsi="Cambria"/>
          <w:szCs w:val="24"/>
          <w:lang w:val="fr-FR"/>
        </w:rPr>
      </w:pPr>
      <w:r w:rsidRPr="003B2D22">
        <w:rPr>
          <w:rFonts w:ascii="Cambria" w:hAnsi="Cambria"/>
          <w:color w:val="2C2D2E"/>
          <w:szCs w:val="24"/>
          <w:shd w:val="clear" w:color="auto" w:fill="FFFFFF"/>
          <w:lang w:val="fr-FR"/>
        </w:rPr>
        <w:t>Lycée théorique</w:t>
      </w:r>
      <w:r w:rsidRPr="003B2D22">
        <w:rPr>
          <w:rFonts w:ascii="Cambria" w:hAnsi="Cambria"/>
          <w:color w:val="000000"/>
          <w:szCs w:val="24"/>
          <w:lang w:val="fr-FR"/>
        </w:rPr>
        <w:t xml:space="preserve"> George </w:t>
      </w: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Călinescu</w:t>
      </w:r>
      <w:proofErr w:type="spellEnd"/>
      <w:r w:rsidRPr="003B2D22">
        <w:rPr>
          <w:rFonts w:ascii="Cambria" w:hAnsi="Cambria"/>
          <w:color w:val="000000"/>
          <w:szCs w:val="24"/>
          <w:lang w:val="fr-FR"/>
        </w:rPr>
        <w:t xml:space="preserve">, </w:t>
      </w: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Chișinău</w:t>
      </w:r>
      <w:proofErr w:type="spellEnd"/>
      <w:r w:rsidR="004B6B52">
        <w:rPr>
          <w:rFonts w:ascii="Cambria" w:hAnsi="Cambria"/>
          <w:color w:val="000000"/>
          <w:szCs w:val="24"/>
          <w:lang w:val="fr-FR"/>
        </w:rPr>
        <w:t> ;</w:t>
      </w:r>
    </w:p>
    <w:p w14:paraId="65EDEE48" w14:textId="2C97D46F" w:rsidR="00E15EA2" w:rsidRPr="003B2D22" w:rsidRDefault="00E15EA2" w:rsidP="00E15EA2">
      <w:pPr>
        <w:pStyle w:val="af0"/>
        <w:numPr>
          <w:ilvl w:val="0"/>
          <w:numId w:val="4"/>
        </w:numPr>
        <w:rPr>
          <w:rFonts w:ascii="Cambria" w:hAnsi="Cambria"/>
          <w:szCs w:val="24"/>
          <w:lang w:val="fr-FR"/>
        </w:rPr>
      </w:pPr>
      <w:r w:rsidRPr="003B2D22">
        <w:rPr>
          <w:rFonts w:ascii="Cambria" w:hAnsi="Cambria"/>
          <w:color w:val="2C2D2E"/>
          <w:szCs w:val="24"/>
          <w:shd w:val="clear" w:color="auto" w:fill="FFFFFF"/>
          <w:lang w:val="fr-FR"/>
        </w:rPr>
        <w:t>Lycée théorique</w:t>
      </w:r>
      <w:r w:rsidRPr="003B2D22">
        <w:rPr>
          <w:rFonts w:ascii="Cambria" w:hAnsi="Cambria"/>
          <w:color w:val="222222"/>
          <w:szCs w:val="24"/>
          <w:shd w:val="clear" w:color="auto" w:fill="FFFFFF"/>
          <w:lang w:val="fr-FR"/>
        </w:rPr>
        <w:t xml:space="preserve"> </w:t>
      </w:r>
      <w:r w:rsidRPr="003B2D22">
        <w:rPr>
          <w:rFonts w:ascii="Cambria" w:hAnsi="Cambria"/>
          <w:color w:val="000000"/>
          <w:szCs w:val="24"/>
          <w:lang w:val="fr-FR"/>
        </w:rPr>
        <w:t>"</w:t>
      </w: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Mihail</w:t>
      </w:r>
      <w:proofErr w:type="spellEnd"/>
      <w:r w:rsidRPr="003B2D22">
        <w:rPr>
          <w:rFonts w:ascii="Cambria" w:hAnsi="Cambria"/>
          <w:color w:val="000000"/>
          <w:szCs w:val="24"/>
          <w:lang w:val="fr-FR"/>
        </w:rPr>
        <w:t xml:space="preserve"> Sadoveanu</w:t>
      </w:r>
      <w:proofErr w:type="gramStart"/>
      <w:r w:rsidRPr="003B2D22">
        <w:rPr>
          <w:rFonts w:ascii="Cambria" w:hAnsi="Cambria"/>
          <w:color w:val="000000"/>
          <w:szCs w:val="24"/>
          <w:lang w:val="fr-FR"/>
        </w:rPr>
        <w:t>",</w:t>
      </w: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Hîncești</w:t>
      </w:r>
      <w:proofErr w:type="spellEnd"/>
      <w:proofErr w:type="gramEnd"/>
      <w:r w:rsidR="004B6B52">
        <w:rPr>
          <w:rFonts w:ascii="Cambria" w:hAnsi="Cambria"/>
          <w:color w:val="000000"/>
          <w:szCs w:val="24"/>
          <w:lang w:val="fr-FR"/>
        </w:rPr>
        <w:t> ;</w:t>
      </w:r>
    </w:p>
    <w:p w14:paraId="73DB2349" w14:textId="1852C651" w:rsidR="00E15EA2" w:rsidRPr="00E30CF8" w:rsidRDefault="00E15EA2" w:rsidP="00E15EA2">
      <w:pPr>
        <w:pStyle w:val="af0"/>
        <w:numPr>
          <w:ilvl w:val="0"/>
          <w:numId w:val="4"/>
        </w:numPr>
        <w:rPr>
          <w:rFonts w:ascii="Cambria" w:hAnsi="Cambria"/>
          <w:szCs w:val="24"/>
          <w:lang w:val="fr-FR"/>
        </w:rPr>
      </w:pPr>
      <w:proofErr w:type="gramStart"/>
      <w:r w:rsidRPr="00E30CF8">
        <w:rPr>
          <w:rFonts w:ascii="Cambria" w:hAnsi="Cambria"/>
          <w:color w:val="222222"/>
          <w:szCs w:val="24"/>
          <w:shd w:val="clear" w:color="auto" w:fill="FFFFFF"/>
          <w:lang w:val="fr-FR"/>
        </w:rPr>
        <w:t xml:space="preserve">Gymnase  </w:t>
      </w:r>
      <w:proofErr w:type="spellStart"/>
      <w:r w:rsidRPr="00E30CF8">
        <w:rPr>
          <w:rFonts w:ascii="Cambria" w:hAnsi="Cambria"/>
          <w:color w:val="222222"/>
          <w:szCs w:val="24"/>
          <w:shd w:val="clear" w:color="auto" w:fill="FFFFFF"/>
          <w:lang w:val="fr-FR"/>
        </w:rPr>
        <w:t>Colicăuți</w:t>
      </w:r>
      <w:proofErr w:type="spellEnd"/>
      <w:proofErr w:type="gramEnd"/>
      <w:r w:rsidRPr="00E30CF8">
        <w:rPr>
          <w:rFonts w:ascii="Cambria" w:hAnsi="Cambria"/>
          <w:color w:val="222222"/>
          <w:szCs w:val="24"/>
          <w:shd w:val="clear" w:color="auto" w:fill="FFFFFF"/>
          <w:lang w:val="fr-FR"/>
        </w:rPr>
        <w:t xml:space="preserve">, </w:t>
      </w:r>
      <w:proofErr w:type="spellStart"/>
      <w:r w:rsidRPr="00E30CF8">
        <w:rPr>
          <w:rFonts w:ascii="Cambria" w:hAnsi="Cambria"/>
          <w:color w:val="222222"/>
          <w:szCs w:val="24"/>
          <w:shd w:val="clear" w:color="auto" w:fill="FFFFFF"/>
          <w:lang w:val="fr-FR"/>
        </w:rPr>
        <w:t>raionul</w:t>
      </w:r>
      <w:proofErr w:type="spellEnd"/>
      <w:r w:rsidRPr="00E30CF8">
        <w:rPr>
          <w:rFonts w:ascii="Cambria" w:hAnsi="Cambria"/>
          <w:color w:val="222222"/>
          <w:szCs w:val="24"/>
          <w:shd w:val="clear" w:color="auto" w:fill="FFFFFF"/>
          <w:lang w:val="fr-FR"/>
        </w:rPr>
        <w:t xml:space="preserve"> </w:t>
      </w:r>
      <w:proofErr w:type="spellStart"/>
      <w:r w:rsidRPr="00E30CF8">
        <w:rPr>
          <w:rFonts w:ascii="Cambria" w:hAnsi="Cambria"/>
          <w:color w:val="222222"/>
          <w:szCs w:val="24"/>
          <w:shd w:val="clear" w:color="auto" w:fill="FFFFFF"/>
          <w:lang w:val="fr-FR"/>
        </w:rPr>
        <w:t>Briceni</w:t>
      </w:r>
      <w:proofErr w:type="spellEnd"/>
      <w:r w:rsidR="004B6B52">
        <w:rPr>
          <w:rFonts w:ascii="Cambria" w:hAnsi="Cambria"/>
          <w:color w:val="222222"/>
          <w:szCs w:val="24"/>
          <w:shd w:val="clear" w:color="auto" w:fill="FFFFFF"/>
          <w:lang w:val="fr-FR"/>
        </w:rPr>
        <w:t> ;</w:t>
      </w:r>
    </w:p>
    <w:p w14:paraId="38E58D46" w14:textId="3A8ED2D7" w:rsidR="00E15EA2" w:rsidRPr="003B2D22" w:rsidRDefault="00E15EA2" w:rsidP="00E15EA2">
      <w:pPr>
        <w:pStyle w:val="af0"/>
        <w:numPr>
          <w:ilvl w:val="0"/>
          <w:numId w:val="4"/>
        </w:numPr>
        <w:rPr>
          <w:rFonts w:ascii="Cambria" w:hAnsi="Cambria"/>
          <w:szCs w:val="24"/>
          <w:lang w:val="fr-FR"/>
        </w:rPr>
      </w:pPr>
      <w:r w:rsidRPr="003B2D22">
        <w:rPr>
          <w:rFonts w:ascii="Cambria" w:hAnsi="Cambria"/>
          <w:color w:val="2C2D2E"/>
          <w:szCs w:val="24"/>
          <w:shd w:val="clear" w:color="auto" w:fill="FFFFFF"/>
          <w:lang w:val="fr-FR"/>
        </w:rPr>
        <w:t>Lycée théorique</w:t>
      </w:r>
      <w:r w:rsidRPr="003B2D22">
        <w:rPr>
          <w:rFonts w:ascii="Cambria" w:hAnsi="Cambria"/>
          <w:color w:val="000000"/>
          <w:szCs w:val="24"/>
          <w:lang w:val="fr-FR"/>
        </w:rPr>
        <w:t xml:space="preserve"> "Emil </w:t>
      </w: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Nicula</w:t>
      </w:r>
      <w:proofErr w:type="spellEnd"/>
      <w:proofErr w:type="gramStart"/>
      <w:r w:rsidRPr="003B2D22">
        <w:rPr>
          <w:rFonts w:ascii="Cambria" w:hAnsi="Cambria"/>
          <w:color w:val="000000"/>
          <w:szCs w:val="24"/>
          <w:lang w:val="fr-FR"/>
        </w:rPr>
        <w:t>" ,</w:t>
      </w:r>
      <w:proofErr w:type="gramEnd"/>
      <w:r w:rsidRPr="003B2D22">
        <w:rPr>
          <w:rFonts w:ascii="Cambria" w:hAnsi="Cambria"/>
          <w:color w:val="000000"/>
          <w:szCs w:val="24"/>
          <w:lang w:val="fr-FR"/>
        </w:rPr>
        <w:t xml:space="preserve"> s. </w:t>
      </w: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Mereni</w:t>
      </w:r>
      <w:proofErr w:type="spellEnd"/>
      <w:r w:rsidRPr="003B2D22">
        <w:rPr>
          <w:rFonts w:ascii="Cambria" w:hAnsi="Cambria"/>
          <w:color w:val="000000"/>
          <w:szCs w:val="24"/>
          <w:lang w:val="fr-FR"/>
        </w:rPr>
        <w:t xml:space="preserve"> , r. </w:t>
      </w:r>
      <w:proofErr w:type="spellStart"/>
      <w:r w:rsidRPr="003B2D22">
        <w:rPr>
          <w:rFonts w:ascii="Cambria" w:hAnsi="Cambria"/>
          <w:color w:val="000000"/>
          <w:szCs w:val="24"/>
          <w:lang w:val="fr-FR"/>
        </w:rPr>
        <w:t>Anenii</w:t>
      </w:r>
      <w:proofErr w:type="spellEnd"/>
      <w:r w:rsidRPr="003B2D22">
        <w:rPr>
          <w:rFonts w:ascii="Cambria" w:hAnsi="Cambria"/>
          <w:color w:val="000000"/>
          <w:szCs w:val="24"/>
          <w:lang w:val="fr-FR"/>
        </w:rPr>
        <w:t xml:space="preserve"> Noi</w:t>
      </w:r>
      <w:r w:rsidR="004B6B52">
        <w:rPr>
          <w:rFonts w:ascii="Cambria" w:hAnsi="Cambria"/>
          <w:color w:val="000000"/>
          <w:szCs w:val="24"/>
          <w:lang w:val="fr-FR"/>
        </w:rPr>
        <w:t>.</w:t>
      </w:r>
    </w:p>
    <w:p w14:paraId="7684F588" w14:textId="08A2D1D5" w:rsidR="00E15EA2" w:rsidRPr="003B2D22" w:rsidRDefault="00E15EA2" w:rsidP="004B6B52">
      <w:pPr>
        <w:pStyle w:val="af1"/>
        <w:spacing w:before="0" w:beforeAutospacing="0" w:after="0" w:afterAutospacing="0" w:line="360" w:lineRule="auto"/>
        <w:rPr>
          <w:rFonts w:ascii="Cambria" w:hAnsi="Cambria"/>
          <w:lang w:val="fr-FR"/>
        </w:rPr>
      </w:pPr>
    </w:p>
    <w:p w14:paraId="5ABCA919" w14:textId="315DD005" w:rsidR="000E35E7" w:rsidRDefault="00CA2390" w:rsidP="007D45F4">
      <w:pPr>
        <w:ind w:firstLine="709"/>
        <w:rPr>
          <w:lang w:val="fr-FR"/>
        </w:rPr>
      </w:pPr>
      <w:r>
        <w:rPr>
          <w:lang w:val="fr-FR"/>
        </w:rPr>
        <w:t>Le support financier de la FIPF, orienté pour les prix pour les concours a permis une meilleure stimulation et encouragement pour les activités extracurriculaires.</w:t>
      </w:r>
    </w:p>
    <w:p w14:paraId="274FF75D" w14:textId="77777777" w:rsidR="000E35E7" w:rsidRPr="000E35E7" w:rsidRDefault="000E35E7" w:rsidP="000E35E7">
      <w:pPr>
        <w:spacing w:line="276" w:lineRule="auto"/>
        <w:jc w:val="center"/>
        <w:rPr>
          <w:b/>
          <w:bCs/>
          <w:lang w:val="fr-FR"/>
        </w:rPr>
      </w:pPr>
      <w:r w:rsidRPr="000E35E7">
        <w:rPr>
          <w:b/>
          <w:bCs/>
          <w:lang w:val="fr-FR"/>
        </w:rPr>
        <w:t>Classement du concours des essais</w:t>
      </w:r>
    </w:p>
    <w:p w14:paraId="41D16A8D" w14:textId="77777777" w:rsidR="000E35E7" w:rsidRPr="000E35E7" w:rsidRDefault="000E35E7" w:rsidP="000E35E7">
      <w:pPr>
        <w:spacing w:line="276" w:lineRule="auto"/>
        <w:jc w:val="center"/>
        <w:rPr>
          <w:rStyle w:val="ab"/>
          <w:b/>
          <w:bCs/>
          <w:i w:val="0"/>
          <w:iCs w:val="0"/>
          <w:szCs w:val="24"/>
          <w:lang w:val="fr-FR"/>
        </w:rPr>
      </w:pPr>
      <w:r w:rsidRPr="000E35E7">
        <w:rPr>
          <w:rStyle w:val="ab"/>
          <w:b/>
          <w:bCs/>
          <w:i w:val="0"/>
          <w:szCs w:val="24"/>
          <w:lang w:val="fr-FR"/>
        </w:rPr>
        <w:t>« L’influence du changement climatique sur l’avenir de notre planète »</w:t>
      </w:r>
    </w:p>
    <w:p w14:paraId="19F16CCE" w14:textId="77777777" w:rsidR="000E35E7" w:rsidRPr="000E35E7" w:rsidRDefault="000E35E7" w:rsidP="000E35E7">
      <w:pPr>
        <w:spacing w:line="276" w:lineRule="auto"/>
        <w:jc w:val="center"/>
        <w:rPr>
          <w:rStyle w:val="ab"/>
          <w:b/>
          <w:bCs/>
          <w:szCs w:val="24"/>
          <w:lang w:val="fr-FR"/>
        </w:rPr>
      </w:pPr>
      <w:r w:rsidRPr="000E35E7">
        <w:rPr>
          <w:rStyle w:val="ab"/>
          <w:b/>
          <w:bCs/>
          <w:szCs w:val="24"/>
          <w:lang w:val="fr-FR"/>
        </w:rPr>
        <w:t>Projet Initiatives Nationales et Régionales 2022</w:t>
      </w:r>
    </w:p>
    <w:p w14:paraId="5DE7DC8C" w14:textId="77777777" w:rsidR="000E35E7" w:rsidRPr="000E35E7" w:rsidRDefault="000E35E7" w:rsidP="000E35E7">
      <w:pPr>
        <w:spacing w:line="276" w:lineRule="auto"/>
        <w:jc w:val="center"/>
        <w:rPr>
          <w:rStyle w:val="ab"/>
          <w:b/>
          <w:bCs/>
          <w:szCs w:val="24"/>
          <w:lang w:val="fr-FR"/>
        </w:rPr>
      </w:pPr>
      <w:r w:rsidRPr="000E35E7">
        <w:rPr>
          <w:rStyle w:val="ab"/>
          <w:b/>
          <w:bCs/>
          <w:szCs w:val="24"/>
          <w:lang w:val="fr-FR"/>
        </w:rPr>
        <w:t>Soutenu par la Fédération Internationale des Professeurs de Français</w:t>
      </w:r>
    </w:p>
    <w:p w14:paraId="77021E43" w14:textId="77777777" w:rsidR="000E35E7" w:rsidRDefault="000E35E7" w:rsidP="007D45F4">
      <w:pPr>
        <w:ind w:firstLine="709"/>
        <w:rPr>
          <w:lang w:val="fr-FR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17"/>
        <w:gridCol w:w="2162"/>
        <w:gridCol w:w="3015"/>
        <w:gridCol w:w="1778"/>
        <w:gridCol w:w="1673"/>
      </w:tblGrid>
      <w:tr w:rsidR="000E35E7" w:rsidRPr="00986A79" w14:paraId="20C86F51" w14:textId="77777777" w:rsidTr="00940DC1">
        <w:tc>
          <w:tcPr>
            <w:tcW w:w="717" w:type="dxa"/>
          </w:tcPr>
          <w:p w14:paraId="596A4AFB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Nr d/o</w:t>
            </w:r>
          </w:p>
        </w:tc>
        <w:tc>
          <w:tcPr>
            <w:tcW w:w="2162" w:type="dxa"/>
          </w:tcPr>
          <w:p w14:paraId="5DCB6456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>
              <w:rPr>
                <w:rFonts w:cs="Times New Roman"/>
                <w:szCs w:val="24"/>
                <w:lang w:val="fr-FR"/>
              </w:rPr>
              <w:t xml:space="preserve">Nom </w:t>
            </w:r>
            <w:proofErr w:type="spellStart"/>
            <w:r>
              <w:rPr>
                <w:rFonts w:cs="Times New Roman"/>
                <w:szCs w:val="24"/>
                <w:lang w:val="fr-FR"/>
              </w:rPr>
              <w:t>eleve</w:t>
            </w:r>
            <w:proofErr w:type="spellEnd"/>
            <w:r>
              <w:rPr>
                <w:rFonts w:cs="Times New Roman"/>
                <w:szCs w:val="24"/>
                <w:lang w:val="fr-FR"/>
              </w:rPr>
              <w:t xml:space="preserve"> </w:t>
            </w:r>
          </w:p>
        </w:tc>
        <w:tc>
          <w:tcPr>
            <w:tcW w:w="3015" w:type="dxa"/>
          </w:tcPr>
          <w:p w14:paraId="5ED51952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Professeur</w:t>
            </w:r>
          </w:p>
        </w:tc>
        <w:tc>
          <w:tcPr>
            <w:tcW w:w="1778" w:type="dxa"/>
          </w:tcPr>
          <w:p w14:paraId="30395614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>
              <w:rPr>
                <w:rFonts w:cs="Times New Roman"/>
                <w:szCs w:val="24"/>
                <w:lang w:val="fr-FR"/>
              </w:rPr>
              <w:t>Place</w:t>
            </w:r>
          </w:p>
        </w:tc>
        <w:tc>
          <w:tcPr>
            <w:tcW w:w="1673" w:type="dxa"/>
          </w:tcPr>
          <w:p w14:paraId="22A7F756" w14:textId="760E2236" w:rsidR="000E35E7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r w:rsidRPr="008725F8">
              <w:t>Prix</w:t>
            </w:r>
            <w:proofErr w:type="spellEnd"/>
            <w:r w:rsidRPr="008725F8">
              <w:t xml:space="preserve"> </w:t>
            </w:r>
            <w:proofErr w:type="spellStart"/>
            <w:proofErr w:type="gramStart"/>
            <w:r w:rsidRPr="008725F8">
              <w:t>attribué</w:t>
            </w:r>
            <w:proofErr w:type="spellEnd"/>
            <w:r w:rsidRPr="008725F8">
              <w:t xml:space="preserve"> </w:t>
            </w:r>
            <w:r>
              <w:rPr>
                <w:lang w:val="ro-RO"/>
              </w:rPr>
              <w:t>,</w:t>
            </w:r>
            <w:proofErr w:type="gramEnd"/>
            <w:r>
              <w:rPr>
                <w:lang w:val="ro-RO"/>
              </w:rPr>
              <w:t xml:space="preserve"> MDL</w:t>
            </w:r>
            <w:r w:rsidRPr="008725F8">
              <w:t xml:space="preserve"> </w:t>
            </w:r>
          </w:p>
        </w:tc>
      </w:tr>
      <w:tr w:rsidR="000E35E7" w:rsidRPr="00986A79" w14:paraId="5947FB49" w14:textId="77777777" w:rsidTr="00940DC1">
        <w:tc>
          <w:tcPr>
            <w:tcW w:w="717" w:type="dxa"/>
          </w:tcPr>
          <w:p w14:paraId="44633E6F" w14:textId="77777777" w:rsidR="000E35E7" w:rsidRPr="00986A79" w:rsidRDefault="000E35E7" w:rsidP="000E35E7">
            <w:pPr>
              <w:pStyle w:val="af0"/>
              <w:numPr>
                <w:ilvl w:val="0"/>
                <w:numId w:val="6"/>
              </w:numPr>
              <w:spacing w:line="276" w:lineRule="auto"/>
              <w:jc w:val="left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162" w:type="dxa"/>
          </w:tcPr>
          <w:p w14:paraId="2E5EF128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Postica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Constantina</w:t>
            </w:r>
            <w:proofErr w:type="spellEnd"/>
          </w:p>
        </w:tc>
        <w:tc>
          <w:tcPr>
            <w:tcW w:w="3015" w:type="dxa"/>
          </w:tcPr>
          <w:p w14:paraId="0B56544A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Institution Publique Lycée Théorique "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Liviu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Rebreanu"</w:t>
            </w:r>
          </w:p>
          <w:p w14:paraId="09EC5CAC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gramStart"/>
            <w:r w:rsidRPr="00986A79">
              <w:rPr>
                <w:rFonts w:cs="Times New Roman"/>
                <w:szCs w:val="24"/>
                <w:lang w:val="fr-FR"/>
              </w:rPr>
              <w:t>Enseignante:</w:t>
            </w:r>
            <w:proofErr w:type="gramEnd"/>
            <w:r w:rsidRPr="00986A79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Dudnic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Ala</w:t>
            </w:r>
          </w:p>
          <w:p w14:paraId="4BABF864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1778" w:type="dxa"/>
          </w:tcPr>
          <w:p w14:paraId="1F65003A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Grand prix</w:t>
            </w:r>
          </w:p>
        </w:tc>
        <w:tc>
          <w:tcPr>
            <w:tcW w:w="1673" w:type="dxa"/>
          </w:tcPr>
          <w:p w14:paraId="00C67A21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725F8">
              <w:t>700,00</w:t>
            </w:r>
          </w:p>
        </w:tc>
      </w:tr>
      <w:tr w:rsidR="000E35E7" w:rsidRPr="00986A79" w14:paraId="5909F8BA" w14:textId="77777777" w:rsidTr="00940DC1">
        <w:tc>
          <w:tcPr>
            <w:tcW w:w="717" w:type="dxa"/>
          </w:tcPr>
          <w:p w14:paraId="397FFB4F" w14:textId="77777777" w:rsidR="000E35E7" w:rsidRPr="00986A79" w:rsidRDefault="000E35E7" w:rsidP="000E35E7">
            <w:pPr>
              <w:pStyle w:val="af0"/>
              <w:numPr>
                <w:ilvl w:val="0"/>
                <w:numId w:val="6"/>
              </w:numPr>
              <w:spacing w:line="276" w:lineRule="auto"/>
              <w:jc w:val="left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162" w:type="dxa"/>
          </w:tcPr>
          <w:p w14:paraId="7DD8D831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Marandiuc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Bogdan</w:t>
            </w:r>
          </w:p>
        </w:tc>
        <w:tc>
          <w:tcPr>
            <w:tcW w:w="3015" w:type="dxa"/>
          </w:tcPr>
          <w:p w14:paraId="02EACF7C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 xml:space="preserve">L.T.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I.</w:t>
            </w:r>
            <w:proofErr w:type="gramStart"/>
            <w:r w:rsidRPr="00986A79">
              <w:rPr>
                <w:rFonts w:cs="Times New Roman"/>
                <w:szCs w:val="24"/>
                <w:lang w:val="fr-FR"/>
              </w:rPr>
              <w:t>L.Caragiale</w:t>
            </w:r>
            <w:proofErr w:type="spellEnd"/>
            <w:proofErr w:type="gramEnd"/>
            <w:r w:rsidRPr="00986A79">
              <w:rPr>
                <w:rFonts w:cs="Times New Roman"/>
                <w:szCs w:val="24"/>
                <w:lang w:val="fr-FR"/>
              </w:rPr>
              <w:t>, Orhei</w:t>
            </w:r>
          </w:p>
          <w:p w14:paraId="052668F2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 xml:space="preserve">Professeur :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Timus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Svetlana</w:t>
            </w:r>
          </w:p>
          <w:p w14:paraId="2D94B56E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1778" w:type="dxa"/>
          </w:tcPr>
          <w:p w14:paraId="3D00F932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I</w:t>
            </w:r>
          </w:p>
        </w:tc>
        <w:tc>
          <w:tcPr>
            <w:tcW w:w="1673" w:type="dxa"/>
          </w:tcPr>
          <w:p w14:paraId="6964BF40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725F8">
              <w:t>600,00</w:t>
            </w:r>
          </w:p>
        </w:tc>
      </w:tr>
      <w:tr w:rsidR="000E35E7" w:rsidRPr="00986A79" w14:paraId="35717E36" w14:textId="77777777" w:rsidTr="00940DC1">
        <w:tc>
          <w:tcPr>
            <w:tcW w:w="717" w:type="dxa"/>
          </w:tcPr>
          <w:p w14:paraId="6E97E8C9" w14:textId="77777777" w:rsidR="000E35E7" w:rsidRPr="00986A79" w:rsidRDefault="000E35E7" w:rsidP="000E35E7">
            <w:pPr>
              <w:pStyle w:val="af0"/>
              <w:numPr>
                <w:ilvl w:val="0"/>
                <w:numId w:val="6"/>
              </w:numPr>
              <w:spacing w:line="276" w:lineRule="auto"/>
              <w:jc w:val="left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162" w:type="dxa"/>
          </w:tcPr>
          <w:p w14:paraId="54CA5277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Lozan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Corina</w:t>
            </w:r>
          </w:p>
        </w:tc>
        <w:tc>
          <w:tcPr>
            <w:tcW w:w="3015" w:type="dxa"/>
          </w:tcPr>
          <w:p w14:paraId="70CA8B59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IPLT «</w:t>
            </w:r>
            <w:proofErr w:type="gramStart"/>
            <w:r w:rsidRPr="00986A79">
              <w:rPr>
                <w:rFonts w:cs="Times New Roman"/>
                <w:szCs w:val="24"/>
                <w:lang w:val="fr-FR"/>
              </w:rPr>
              <w:t xml:space="preserve"> «Ion</w:t>
            </w:r>
            <w:proofErr w:type="gramEnd"/>
            <w:r w:rsidRPr="00986A79">
              <w:rPr>
                <w:rFonts w:cs="Times New Roman"/>
                <w:szCs w:val="24"/>
                <w:lang w:val="fr-FR"/>
              </w:rPr>
              <w:t xml:space="preserve"> Creanga »</w:t>
            </w:r>
            <w:r>
              <w:rPr>
                <w:rFonts w:cs="Times New Roman"/>
                <w:szCs w:val="24"/>
                <w:lang w:val="fr-FR"/>
              </w:rPr>
              <w:t xml:space="preserve">, </w:t>
            </w:r>
            <w:r w:rsidRPr="00986A79">
              <w:rPr>
                <w:rFonts w:cs="Times New Roman"/>
                <w:szCs w:val="24"/>
                <w:lang w:val="fr-FR"/>
              </w:rPr>
              <w:t xml:space="preserve">Soroca; </w:t>
            </w:r>
          </w:p>
          <w:p w14:paraId="2550D9A8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 xml:space="preserve"> </w:t>
            </w:r>
            <w:proofErr w:type="gramStart"/>
            <w:r w:rsidRPr="00986A79">
              <w:rPr>
                <w:rFonts w:cs="Times New Roman"/>
                <w:szCs w:val="24"/>
                <w:lang w:val="fr-FR"/>
              </w:rPr>
              <w:t>Professeur :.</w:t>
            </w:r>
            <w:proofErr w:type="gramEnd"/>
            <w:r w:rsidRPr="00986A79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Spinei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Dina</w:t>
            </w:r>
          </w:p>
        </w:tc>
        <w:tc>
          <w:tcPr>
            <w:tcW w:w="1778" w:type="dxa"/>
          </w:tcPr>
          <w:p w14:paraId="29BAD37B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II</w:t>
            </w:r>
          </w:p>
        </w:tc>
        <w:tc>
          <w:tcPr>
            <w:tcW w:w="1673" w:type="dxa"/>
          </w:tcPr>
          <w:p w14:paraId="7F4FDA2A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725F8">
              <w:t>500,00</w:t>
            </w:r>
          </w:p>
        </w:tc>
      </w:tr>
      <w:tr w:rsidR="000E35E7" w:rsidRPr="00986A79" w14:paraId="4CA86378" w14:textId="77777777" w:rsidTr="00940DC1">
        <w:tc>
          <w:tcPr>
            <w:tcW w:w="717" w:type="dxa"/>
          </w:tcPr>
          <w:p w14:paraId="5E03A852" w14:textId="77777777" w:rsidR="000E35E7" w:rsidRPr="00986A79" w:rsidRDefault="000E35E7" w:rsidP="000E35E7">
            <w:pPr>
              <w:pStyle w:val="af0"/>
              <w:numPr>
                <w:ilvl w:val="0"/>
                <w:numId w:val="6"/>
              </w:numPr>
              <w:spacing w:line="276" w:lineRule="auto"/>
              <w:jc w:val="left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162" w:type="dxa"/>
          </w:tcPr>
          <w:p w14:paraId="4D5D2F4D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Donțov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Valeria </w:t>
            </w:r>
          </w:p>
        </w:tc>
        <w:tc>
          <w:tcPr>
            <w:tcW w:w="3015" w:type="dxa"/>
          </w:tcPr>
          <w:p w14:paraId="0AEC6AD4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 xml:space="preserve">LT Adrian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Păunescu</w:t>
            </w:r>
            <w:proofErr w:type="spellEnd"/>
          </w:p>
          <w:p w14:paraId="2ACAEFEE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 xml:space="preserve">Prof.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Bradu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Elena</w:t>
            </w:r>
          </w:p>
        </w:tc>
        <w:tc>
          <w:tcPr>
            <w:tcW w:w="1778" w:type="dxa"/>
          </w:tcPr>
          <w:p w14:paraId="466337AE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II</w:t>
            </w:r>
          </w:p>
        </w:tc>
        <w:tc>
          <w:tcPr>
            <w:tcW w:w="1673" w:type="dxa"/>
          </w:tcPr>
          <w:p w14:paraId="675BED38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725F8">
              <w:t>500,00</w:t>
            </w:r>
          </w:p>
        </w:tc>
      </w:tr>
      <w:tr w:rsidR="000E35E7" w:rsidRPr="00986A79" w14:paraId="11BF7A7A" w14:textId="77777777" w:rsidTr="00940DC1">
        <w:tc>
          <w:tcPr>
            <w:tcW w:w="717" w:type="dxa"/>
          </w:tcPr>
          <w:p w14:paraId="72FCE289" w14:textId="77777777" w:rsidR="000E35E7" w:rsidRPr="00986A79" w:rsidRDefault="000E35E7" w:rsidP="000E35E7">
            <w:pPr>
              <w:pStyle w:val="af0"/>
              <w:numPr>
                <w:ilvl w:val="0"/>
                <w:numId w:val="6"/>
              </w:numPr>
              <w:spacing w:line="276" w:lineRule="auto"/>
              <w:jc w:val="left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162" w:type="dxa"/>
          </w:tcPr>
          <w:p w14:paraId="6A8B89D8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Pidghirnîi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Elena</w:t>
            </w:r>
          </w:p>
        </w:tc>
        <w:tc>
          <w:tcPr>
            <w:tcW w:w="3015" w:type="dxa"/>
          </w:tcPr>
          <w:p w14:paraId="063408DA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 xml:space="preserve">LT « A.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Mateevici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», </w:t>
            </w:r>
          </w:p>
          <w:p w14:paraId="15443D75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v.Pîrlița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, r.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Ungheni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>,</w:t>
            </w:r>
          </w:p>
          <w:p w14:paraId="75F6760F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 xml:space="preserve">Professeur-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Movileanu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Olesea</w:t>
            </w:r>
            <w:proofErr w:type="spellEnd"/>
          </w:p>
        </w:tc>
        <w:tc>
          <w:tcPr>
            <w:tcW w:w="1778" w:type="dxa"/>
          </w:tcPr>
          <w:p w14:paraId="0B1C255F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III</w:t>
            </w:r>
          </w:p>
        </w:tc>
        <w:tc>
          <w:tcPr>
            <w:tcW w:w="1673" w:type="dxa"/>
          </w:tcPr>
          <w:p w14:paraId="51D2742B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725F8">
              <w:t>400,00</w:t>
            </w:r>
          </w:p>
        </w:tc>
      </w:tr>
      <w:tr w:rsidR="000E35E7" w:rsidRPr="00986A79" w14:paraId="1D0A07C9" w14:textId="77777777" w:rsidTr="00940DC1">
        <w:tc>
          <w:tcPr>
            <w:tcW w:w="717" w:type="dxa"/>
          </w:tcPr>
          <w:p w14:paraId="79CA6086" w14:textId="77777777" w:rsidR="000E35E7" w:rsidRPr="00986A79" w:rsidRDefault="000E35E7" w:rsidP="000E35E7">
            <w:pPr>
              <w:pStyle w:val="af0"/>
              <w:numPr>
                <w:ilvl w:val="0"/>
                <w:numId w:val="6"/>
              </w:numPr>
              <w:spacing w:line="276" w:lineRule="auto"/>
              <w:jc w:val="left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162" w:type="dxa"/>
          </w:tcPr>
          <w:p w14:paraId="63E5FC73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Muntean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Gabriela</w:t>
            </w:r>
          </w:p>
        </w:tc>
        <w:tc>
          <w:tcPr>
            <w:tcW w:w="3015" w:type="dxa"/>
          </w:tcPr>
          <w:p w14:paraId="0912A6B7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Centre d’</w:t>
            </w:r>
            <w:r>
              <w:rPr>
                <w:rFonts w:cs="Times New Roman"/>
                <w:szCs w:val="24"/>
                <w:lang w:val="fr-FR"/>
              </w:rPr>
              <w:t>E</w:t>
            </w:r>
            <w:r w:rsidRPr="00986A79">
              <w:rPr>
                <w:rFonts w:cs="Times New Roman"/>
                <w:szCs w:val="24"/>
                <w:lang w:val="fr-FR"/>
              </w:rPr>
              <w:t>xcellence en Médecine et Pharmacie „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Raisa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Pacalo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>”.</w:t>
            </w:r>
          </w:p>
          <w:p w14:paraId="2B927347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 xml:space="preserve">Enseignante :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Coșcodan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Lucia</w:t>
            </w:r>
          </w:p>
        </w:tc>
        <w:tc>
          <w:tcPr>
            <w:tcW w:w="1778" w:type="dxa"/>
          </w:tcPr>
          <w:p w14:paraId="2C5D387F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III</w:t>
            </w:r>
          </w:p>
        </w:tc>
        <w:tc>
          <w:tcPr>
            <w:tcW w:w="1673" w:type="dxa"/>
          </w:tcPr>
          <w:p w14:paraId="0F4D217A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725F8">
              <w:t>400,00</w:t>
            </w:r>
          </w:p>
        </w:tc>
      </w:tr>
      <w:tr w:rsidR="000E35E7" w:rsidRPr="00986A79" w14:paraId="16243310" w14:textId="77777777" w:rsidTr="00940DC1">
        <w:tc>
          <w:tcPr>
            <w:tcW w:w="717" w:type="dxa"/>
          </w:tcPr>
          <w:p w14:paraId="24D961EB" w14:textId="77777777" w:rsidR="000E35E7" w:rsidRPr="00986A79" w:rsidRDefault="000E35E7" w:rsidP="000E35E7">
            <w:pPr>
              <w:pStyle w:val="af0"/>
              <w:numPr>
                <w:ilvl w:val="0"/>
                <w:numId w:val="6"/>
              </w:numPr>
              <w:spacing w:line="276" w:lineRule="auto"/>
              <w:jc w:val="left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162" w:type="dxa"/>
          </w:tcPr>
          <w:p w14:paraId="428E3B2E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proofErr w:type="gramStart"/>
            <w:r w:rsidRPr="00986A79">
              <w:rPr>
                <w:rFonts w:cs="Times New Roman"/>
                <w:szCs w:val="24"/>
                <w:lang w:val="fr-FR"/>
              </w:rPr>
              <w:t>Agapii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Marinela</w:t>
            </w:r>
            <w:proofErr w:type="spellEnd"/>
            <w:proofErr w:type="gramEnd"/>
          </w:p>
        </w:tc>
        <w:tc>
          <w:tcPr>
            <w:tcW w:w="3015" w:type="dxa"/>
          </w:tcPr>
          <w:p w14:paraId="65812023" w14:textId="77777777" w:rsidR="000E35E7" w:rsidRPr="00986A79" w:rsidRDefault="000E35E7" w:rsidP="00940DC1">
            <w:pPr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Lycée théorique</w:t>
            </w:r>
            <w:proofErr w:type="gramStart"/>
            <w:r w:rsidRPr="00986A79">
              <w:rPr>
                <w:rFonts w:cs="Times New Roman"/>
                <w:szCs w:val="24"/>
                <w:lang w:val="fr-FR"/>
              </w:rPr>
              <w:t xml:space="preserve"> «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Alexei</w:t>
            </w:r>
            <w:proofErr w:type="spellEnd"/>
            <w:proofErr w:type="gramEnd"/>
            <w:r w:rsidRPr="00986A79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Mateevici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»,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Causeni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>; Professeur: Ala Antonov</w:t>
            </w:r>
          </w:p>
        </w:tc>
        <w:tc>
          <w:tcPr>
            <w:tcW w:w="1778" w:type="dxa"/>
          </w:tcPr>
          <w:p w14:paraId="25BAC30C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III</w:t>
            </w:r>
          </w:p>
        </w:tc>
        <w:tc>
          <w:tcPr>
            <w:tcW w:w="1673" w:type="dxa"/>
          </w:tcPr>
          <w:p w14:paraId="08D95F28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725F8">
              <w:t>400,00</w:t>
            </w:r>
          </w:p>
        </w:tc>
      </w:tr>
      <w:tr w:rsidR="000E35E7" w:rsidRPr="00986A79" w14:paraId="0C6460C9" w14:textId="77777777" w:rsidTr="00940DC1">
        <w:tc>
          <w:tcPr>
            <w:tcW w:w="717" w:type="dxa"/>
          </w:tcPr>
          <w:p w14:paraId="05C7A2C4" w14:textId="77777777" w:rsidR="000E35E7" w:rsidRPr="00986A79" w:rsidRDefault="000E35E7" w:rsidP="000E35E7">
            <w:pPr>
              <w:pStyle w:val="af0"/>
              <w:numPr>
                <w:ilvl w:val="0"/>
                <w:numId w:val="6"/>
              </w:numPr>
              <w:spacing w:line="276" w:lineRule="auto"/>
              <w:jc w:val="left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162" w:type="dxa"/>
          </w:tcPr>
          <w:p w14:paraId="56BBE449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 xml:space="preserve">Roman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Dorina</w:t>
            </w:r>
            <w:proofErr w:type="spellEnd"/>
          </w:p>
        </w:tc>
        <w:tc>
          <w:tcPr>
            <w:tcW w:w="3015" w:type="dxa"/>
          </w:tcPr>
          <w:p w14:paraId="0131AF5F" w14:textId="77777777" w:rsidR="000E35E7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CNC al ASEM</w:t>
            </w:r>
            <w:r w:rsidRPr="00986A79">
              <w:rPr>
                <w:rFonts w:cs="Times New Roman"/>
                <w:szCs w:val="24"/>
                <w:lang w:val="fr-FR"/>
              </w:rPr>
              <w:tab/>
            </w:r>
          </w:p>
          <w:p w14:paraId="6A2183BC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 xml:space="preserve">Professeur : Svetlana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Manuil</w:t>
            </w:r>
            <w:proofErr w:type="spellEnd"/>
          </w:p>
        </w:tc>
        <w:tc>
          <w:tcPr>
            <w:tcW w:w="1778" w:type="dxa"/>
          </w:tcPr>
          <w:p w14:paraId="22C7B44B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III</w:t>
            </w:r>
          </w:p>
        </w:tc>
        <w:tc>
          <w:tcPr>
            <w:tcW w:w="1673" w:type="dxa"/>
          </w:tcPr>
          <w:p w14:paraId="625C5CE3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725F8">
              <w:t>400,00</w:t>
            </w:r>
          </w:p>
        </w:tc>
      </w:tr>
      <w:tr w:rsidR="000E35E7" w:rsidRPr="00986A79" w14:paraId="1B45D4A3" w14:textId="77777777" w:rsidTr="00940DC1">
        <w:tc>
          <w:tcPr>
            <w:tcW w:w="717" w:type="dxa"/>
          </w:tcPr>
          <w:p w14:paraId="01E1BD37" w14:textId="77777777" w:rsidR="000E35E7" w:rsidRPr="00986A79" w:rsidRDefault="000E35E7" w:rsidP="000E35E7">
            <w:pPr>
              <w:pStyle w:val="af0"/>
              <w:numPr>
                <w:ilvl w:val="0"/>
                <w:numId w:val="6"/>
              </w:numPr>
              <w:spacing w:line="276" w:lineRule="auto"/>
              <w:jc w:val="left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162" w:type="dxa"/>
          </w:tcPr>
          <w:p w14:paraId="4C249151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Voico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Madalina</w:t>
            </w:r>
            <w:proofErr w:type="spellEnd"/>
          </w:p>
        </w:tc>
        <w:tc>
          <w:tcPr>
            <w:tcW w:w="3015" w:type="dxa"/>
          </w:tcPr>
          <w:p w14:paraId="31E79BF5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 xml:space="preserve">Collège „Vasile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Lupu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”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OrheiProfesseur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: Olga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Ciconi</w:t>
            </w:r>
            <w:proofErr w:type="spellEnd"/>
          </w:p>
        </w:tc>
        <w:tc>
          <w:tcPr>
            <w:tcW w:w="1778" w:type="dxa"/>
          </w:tcPr>
          <w:p w14:paraId="1D56D415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III</w:t>
            </w:r>
          </w:p>
        </w:tc>
        <w:tc>
          <w:tcPr>
            <w:tcW w:w="1673" w:type="dxa"/>
          </w:tcPr>
          <w:p w14:paraId="2712E772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725F8">
              <w:t>400,00</w:t>
            </w:r>
          </w:p>
        </w:tc>
      </w:tr>
      <w:tr w:rsidR="000E35E7" w:rsidRPr="00986A79" w14:paraId="30ED7A82" w14:textId="77777777" w:rsidTr="00940DC1">
        <w:tc>
          <w:tcPr>
            <w:tcW w:w="717" w:type="dxa"/>
          </w:tcPr>
          <w:p w14:paraId="60FB2AFC" w14:textId="77777777" w:rsidR="000E35E7" w:rsidRPr="00986A79" w:rsidRDefault="000E35E7" w:rsidP="000E35E7">
            <w:pPr>
              <w:pStyle w:val="af0"/>
              <w:numPr>
                <w:ilvl w:val="0"/>
                <w:numId w:val="6"/>
              </w:numPr>
              <w:spacing w:line="276" w:lineRule="auto"/>
              <w:jc w:val="left"/>
              <w:rPr>
                <w:rFonts w:cs="Times New Roman"/>
                <w:szCs w:val="24"/>
                <w:lang w:val="fr-FR"/>
              </w:rPr>
            </w:pPr>
            <w:bookmarkStart w:id="2" w:name="_Hlk120312917"/>
            <w:bookmarkStart w:id="3" w:name="_Hlk120312816"/>
          </w:p>
        </w:tc>
        <w:tc>
          <w:tcPr>
            <w:tcW w:w="2162" w:type="dxa"/>
          </w:tcPr>
          <w:p w14:paraId="1EACE11D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Olaru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Igor</w:t>
            </w:r>
          </w:p>
        </w:tc>
        <w:tc>
          <w:tcPr>
            <w:tcW w:w="3015" w:type="dxa"/>
          </w:tcPr>
          <w:p w14:paraId="6944C7A9" w14:textId="77777777" w:rsidR="000E35E7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Institution Publique Lycée Théorique "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Alexei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Mateevici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"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Cricova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ab/>
            </w:r>
          </w:p>
          <w:p w14:paraId="0EAC8C18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Professeur</w:t>
            </w:r>
            <w:r>
              <w:rPr>
                <w:rFonts w:cs="Times New Roman"/>
                <w:szCs w:val="24"/>
                <w:lang w:val="fr-FR"/>
              </w:rPr>
              <w:t xml:space="preserve"> </w:t>
            </w:r>
            <w:r w:rsidRPr="00986A79">
              <w:rPr>
                <w:rFonts w:cs="Times New Roman"/>
                <w:szCs w:val="24"/>
                <w:lang w:val="fr-FR"/>
              </w:rPr>
              <w:t xml:space="preserve">: Tatiana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Vîntu</w:t>
            </w:r>
            <w:proofErr w:type="spellEnd"/>
          </w:p>
        </w:tc>
        <w:tc>
          <w:tcPr>
            <w:tcW w:w="1778" w:type="dxa"/>
          </w:tcPr>
          <w:p w14:paraId="0C872533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M</w:t>
            </w:r>
          </w:p>
        </w:tc>
        <w:tc>
          <w:tcPr>
            <w:tcW w:w="1673" w:type="dxa"/>
          </w:tcPr>
          <w:p w14:paraId="37AADD03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725F8">
              <w:t>100,00</w:t>
            </w:r>
          </w:p>
        </w:tc>
      </w:tr>
      <w:tr w:rsidR="000E35E7" w:rsidRPr="00986A79" w14:paraId="31B9AEA8" w14:textId="77777777" w:rsidTr="00940DC1">
        <w:tc>
          <w:tcPr>
            <w:tcW w:w="717" w:type="dxa"/>
          </w:tcPr>
          <w:p w14:paraId="21818C78" w14:textId="77777777" w:rsidR="000E35E7" w:rsidRPr="00986A79" w:rsidRDefault="000E35E7" w:rsidP="000E35E7">
            <w:pPr>
              <w:pStyle w:val="af0"/>
              <w:numPr>
                <w:ilvl w:val="0"/>
                <w:numId w:val="6"/>
              </w:numPr>
              <w:spacing w:line="276" w:lineRule="auto"/>
              <w:jc w:val="left"/>
              <w:rPr>
                <w:rFonts w:cs="Times New Roman"/>
                <w:szCs w:val="24"/>
                <w:lang w:val="fr-FR"/>
              </w:rPr>
            </w:pPr>
            <w:bookmarkStart w:id="4" w:name="_Hlk120312970"/>
            <w:bookmarkEnd w:id="2"/>
          </w:p>
        </w:tc>
        <w:tc>
          <w:tcPr>
            <w:tcW w:w="2162" w:type="dxa"/>
          </w:tcPr>
          <w:p w14:paraId="01F696C3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Martea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Vlada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</w:t>
            </w:r>
          </w:p>
        </w:tc>
        <w:tc>
          <w:tcPr>
            <w:tcW w:w="3015" w:type="dxa"/>
          </w:tcPr>
          <w:p w14:paraId="6C026F09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 xml:space="preserve">LT „A.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Mateevici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”, v.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Pîrlița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, r.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Ungheni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>,</w:t>
            </w:r>
          </w:p>
          <w:p w14:paraId="346A8EF4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gramStart"/>
            <w:r w:rsidRPr="00986A79">
              <w:rPr>
                <w:rFonts w:cs="Times New Roman"/>
                <w:szCs w:val="24"/>
                <w:lang w:val="fr-FR"/>
              </w:rPr>
              <w:t>professeur</w:t>
            </w:r>
            <w:proofErr w:type="gramEnd"/>
            <w:r w:rsidRPr="00986A79">
              <w:rPr>
                <w:rFonts w:cs="Times New Roman"/>
                <w:szCs w:val="24"/>
                <w:lang w:val="fr-FR"/>
              </w:rPr>
              <w:t>-</w:t>
            </w:r>
            <w:r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Movileanu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Olesea</w:t>
            </w:r>
            <w:proofErr w:type="spellEnd"/>
          </w:p>
        </w:tc>
        <w:tc>
          <w:tcPr>
            <w:tcW w:w="1778" w:type="dxa"/>
          </w:tcPr>
          <w:p w14:paraId="76FAF995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M</w:t>
            </w:r>
          </w:p>
        </w:tc>
        <w:tc>
          <w:tcPr>
            <w:tcW w:w="1673" w:type="dxa"/>
          </w:tcPr>
          <w:p w14:paraId="1545CC42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725F8">
              <w:t>100,00</w:t>
            </w:r>
          </w:p>
        </w:tc>
      </w:tr>
      <w:bookmarkEnd w:id="4"/>
      <w:tr w:rsidR="000E35E7" w:rsidRPr="00986A79" w14:paraId="4ED7C4B0" w14:textId="77777777" w:rsidTr="00940DC1">
        <w:tc>
          <w:tcPr>
            <w:tcW w:w="717" w:type="dxa"/>
          </w:tcPr>
          <w:p w14:paraId="3B6E4317" w14:textId="77777777" w:rsidR="000E35E7" w:rsidRPr="00986A79" w:rsidRDefault="000E35E7" w:rsidP="000E35E7">
            <w:pPr>
              <w:pStyle w:val="af0"/>
              <w:numPr>
                <w:ilvl w:val="0"/>
                <w:numId w:val="6"/>
              </w:numPr>
              <w:spacing w:line="276" w:lineRule="auto"/>
              <w:jc w:val="left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162" w:type="dxa"/>
          </w:tcPr>
          <w:p w14:paraId="10109DF4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Casco Alexandru</w:t>
            </w:r>
          </w:p>
        </w:tc>
        <w:tc>
          <w:tcPr>
            <w:tcW w:w="3015" w:type="dxa"/>
          </w:tcPr>
          <w:p w14:paraId="68884FE3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Professeur</w:t>
            </w:r>
            <w:r>
              <w:rPr>
                <w:rFonts w:cs="Times New Roman"/>
                <w:szCs w:val="24"/>
                <w:lang w:val="fr-FR"/>
              </w:rPr>
              <w:t xml:space="preserve"> </w:t>
            </w:r>
            <w:r w:rsidRPr="00986A79">
              <w:rPr>
                <w:rFonts w:cs="Times New Roman"/>
                <w:szCs w:val="24"/>
                <w:lang w:val="fr-FR"/>
              </w:rPr>
              <w:t xml:space="preserve">: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Cebotari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Diana</w:t>
            </w:r>
          </w:p>
        </w:tc>
        <w:tc>
          <w:tcPr>
            <w:tcW w:w="1778" w:type="dxa"/>
          </w:tcPr>
          <w:p w14:paraId="506DA4C9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M</w:t>
            </w:r>
          </w:p>
        </w:tc>
        <w:tc>
          <w:tcPr>
            <w:tcW w:w="1673" w:type="dxa"/>
          </w:tcPr>
          <w:p w14:paraId="19578D63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725F8">
              <w:t>100,00</w:t>
            </w:r>
          </w:p>
        </w:tc>
      </w:tr>
      <w:tr w:rsidR="000E35E7" w:rsidRPr="00986A79" w14:paraId="2A0459EB" w14:textId="77777777" w:rsidTr="00940DC1">
        <w:tc>
          <w:tcPr>
            <w:tcW w:w="717" w:type="dxa"/>
          </w:tcPr>
          <w:p w14:paraId="46A176D8" w14:textId="77777777" w:rsidR="000E35E7" w:rsidRPr="00986A79" w:rsidRDefault="000E35E7" w:rsidP="000E35E7">
            <w:pPr>
              <w:pStyle w:val="af0"/>
              <w:numPr>
                <w:ilvl w:val="0"/>
                <w:numId w:val="6"/>
              </w:numPr>
              <w:spacing w:line="276" w:lineRule="auto"/>
              <w:jc w:val="left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162" w:type="dxa"/>
          </w:tcPr>
          <w:p w14:paraId="3B590D51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Dascal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Anghelina</w:t>
            </w:r>
            <w:proofErr w:type="spellEnd"/>
          </w:p>
        </w:tc>
        <w:tc>
          <w:tcPr>
            <w:tcW w:w="3015" w:type="dxa"/>
          </w:tcPr>
          <w:p w14:paraId="6260B5E3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 xml:space="preserve">   Lycée Théorique “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Ștefan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cel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Mare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și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Sfânt</w:t>
            </w:r>
            <w:proofErr w:type="spellEnd"/>
            <w:proofErr w:type="gramStart"/>
            <w:r w:rsidRPr="00986A79">
              <w:rPr>
                <w:rFonts w:cs="Times New Roman"/>
                <w:szCs w:val="24"/>
                <w:lang w:val="fr-FR"/>
              </w:rPr>
              <w:t xml:space="preserve">”,   </w:t>
            </w:r>
            <w:proofErr w:type="gramEnd"/>
            <w:r w:rsidRPr="00986A79">
              <w:rPr>
                <w:rFonts w:cs="Times New Roman"/>
                <w:szCs w:val="24"/>
                <w:lang w:val="fr-FR"/>
              </w:rPr>
              <w:t xml:space="preserve"> 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Taraclia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,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Căuseni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                                                                                                                                         </w:t>
            </w:r>
            <w:r w:rsidRPr="00986A79">
              <w:rPr>
                <w:rFonts w:cs="Times New Roman"/>
                <w:szCs w:val="24"/>
                <w:lang w:val="fr-FR"/>
              </w:rPr>
              <w:lastRenderedPageBreak/>
              <w:t xml:space="preserve">Professeur :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Cojocaru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Tatiana   </w:t>
            </w:r>
          </w:p>
        </w:tc>
        <w:tc>
          <w:tcPr>
            <w:tcW w:w="1778" w:type="dxa"/>
          </w:tcPr>
          <w:p w14:paraId="332EC106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lastRenderedPageBreak/>
              <w:t>M</w:t>
            </w:r>
          </w:p>
        </w:tc>
        <w:tc>
          <w:tcPr>
            <w:tcW w:w="1673" w:type="dxa"/>
          </w:tcPr>
          <w:p w14:paraId="23AFCAD0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725F8">
              <w:t>100,00</w:t>
            </w:r>
          </w:p>
        </w:tc>
      </w:tr>
      <w:tr w:rsidR="000E35E7" w:rsidRPr="00986A79" w14:paraId="13AFDBB3" w14:textId="77777777" w:rsidTr="00940DC1">
        <w:tc>
          <w:tcPr>
            <w:tcW w:w="717" w:type="dxa"/>
          </w:tcPr>
          <w:p w14:paraId="03FA435F" w14:textId="77777777" w:rsidR="000E35E7" w:rsidRPr="00986A79" w:rsidRDefault="000E35E7" w:rsidP="000E35E7">
            <w:pPr>
              <w:pStyle w:val="af0"/>
              <w:numPr>
                <w:ilvl w:val="0"/>
                <w:numId w:val="6"/>
              </w:numPr>
              <w:spacing w:line="276" w:lineRule="auto"/>
              <w:jc w:val="left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162" w:type="dxa"/>
          </w:tcPr>
          <w:p w14:paraId="32F7536D" w14:textId="77777777" w:rsidR="000E35E7" w:rsidRPr="00986A79" w:rsidRDefault="000E35E7" w:rsidP="00940DC1">
            <w:pPr>
              <w:rPr>
                <w:lang w:val="fr-FR"/>
              </w:rPr>
            </w:pP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Mindresu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Emilia</w:t>
            </w:r>
          </w:p>
        </w:tc>
        <w:tc>
          <w:tcPr>
            <w:tcW w:w="3015" w:type="dxa"/>
          </w:tcPr>
          <w:p w14:paraId="5548541D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IPLT "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Liviu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Rebreanu",</w:t>
            </w:r>
          </w:p>
          <w:p w14:paraId="52CFBC5E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Chișinău</w:t>
            </w:r>
            <w:proofErr w:type="spellEnd"/>
          </w:p>
        </w:tc>
        <w:tc>
          <w:tcPr>
            <w:tcW w:w="1778" w:type="dxa"/>
          </w:tcPr>
          <w:p w14:paraId="067A4834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M</w:t>
            </w:r>
          </w:p>
        </w:tc>
        <w:tc>
          <w:tcPr>
            <w:tcW w:w="1673" w:type="dxa"/>
          </w:tcPr>
          <w:p w14:paraId="1C30B581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725F8">
              <w:t>100,00</w:t>
            </w:r>
          </w:p>
        </w:tc>
      </w:tr>
      <w:tr w:rsidR="000E35E7" w:rsidRPr="00986A79" w14:paraId="26FE08B4" w14:textId="77777777" w:rsidTr="00940DC1">
        <w:tc>
          <w:tcPr>
            <w:tcW w:w="717" w:type="dxa"/>
          </w:tcPr>
          <w:p w14:paraId="5C8C2097" w14:textId="77777777" w:rsidR="000E35E7" w:rsidRPr="00986A79" w:rsidRDefault="000E35E7" w:rsidP="000E35E7">
            <w:pPr>
              <w:pStyle w:val="af0"/>
              <w:numPr>
                <w:ilvl w:val="0"/>
                <w:numId w:val="6"/>
              </w:numPr>
              <w:spacing w:line="276" w:lineRule="auto"/>
              <w:jc w:val="left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162" w:type="dxa"/>
          </w:tcPr>
          <w:p w14:paraId="06CB3466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Rudenco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Gleb</w:t>
            </w:r>
          </w:p>
        </w:tc>
        <w:tc>
          <w:tcPr>
            <w:tcW w:w="3015" w:type="dxa"/>
          </w:tcPr>
          <w:p w14:paraId="3CA5E3FA" w14:textId="77777777" w:rsidR="000E35E7" w:rsidRDefault="000E35E7" w:rsidP="00940DC1">
            <w:pPr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 xml:space="preserve">IPLT "A.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Pushkin</w:t>
            </w:r>
            <w:proofErr w:type="spellEnd"/>
            <w:r>
              <w:rPr>
                <w:rFonts w:cs="Times New Roman"/>
                <w:szCs w:val="24"/>
                <w:lang w:val="fr-FR"/>
              </w:rPr>
              <w:t xml:space="preserve">” </w:t>
            </w:r>
          </w:p>
          <w:p w14:paraId="4327CD21" w14:textId="77777777" w:rsidR="000E35E7" w:rsidRPr="00986A79" w:rsidRDefault="000E35E7" w:rsidP="00940DC1">
            <w:pPr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 xml:space="preserve">Professeur :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Mihailuţa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Antonina </w:t>
            </w:r>
          </w:p>
        </w:tc>
        <w:tc>
          <w:tcPr>
            <w:tcW w:w="1778" w:type="dxa"/>
          </w:tcPr>
          <w:p w14:paraId="68F546A0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M</w:t>
            </w:r>
          </w:p>
        </w:tc>
        <w:tc>
          <w:tcPr>
            <w:tcW w:w="1673" w:type="dxa"/>
          </w:tcPr>
          <w:p w14:paraId="24A34796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725F8">
              <w:t>100,00</w:t>
            </w:r>
          </w:p>
        </w:tc>
      </w:tr>
      <w:tr w:rsidR="000E35E7" w:rsidRPr="00986A79" w14:paraId="6FF84D02" w14:textId="77777777" w:rsidTr="00940DC1">
        <w:tc>
          <w:tcPr>
            <w:tcW w:w="717" w:type="dxa"/>
          </w:tcPr>
          <w:p w14:paraId="7AA0B89B" w14:textId="77777777" w:rsidR="000E35E7" w:rsidRPr="00986A79" w:rsidRDefault="000E35E7" w:rsidP="000E35E7">
            <w:pPr>
              <w:pStyle w:val="af0"/>
              <w:numPr>
                <w:ilvl w:val="0"/>
                <w:numId w:val="6"/>
              </w:numPr>
              <w:spacing w:line="276" w:lineRule="auto"/>
              <w:jc w:val="left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162" w:type="dxa"/>
          </w:tcPr>
          <w:p w14:paraId="02D6FCA3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bCs/>
                <w:iCs/>
                <w:szCs w:val="24"/>
                <w:lang w:val="fr-FR"/>
              </w:rPr>
            </w:pP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Romanciuc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Victoria</w:t>
            </w:r>
          </w:p>
        </w:tc>
        <w:tc>
          <w:tcPr>
            <w:tcW w:w="3015" w:type="dxa"/>
          </w:tcPr>
          <w:p w14:paraId="0CA6A31A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gramStart"/>
            <w:r w:rsidRPr="00986A79">
              <w:rPr>
                <w:rFonts w:cs="Times New Roman"/>
                <w:szCs w:val="24"/>
                <w:lang w:val="fr-FR"/>
              </w:rPr>
              <w:t>Institution:</w:t>
            </w:r>
            <w:proofErr w:type="gramEnd"/>
            <w:r w:rsidRPr="00986A79">
              <w:rPr>
                <w:rFonts w:cs="Times New Roman"/>
                <w:szCs w:val="24"/>
                <w:lang w:val="fr-FR"/>
              </w:rPr>
              <w:t xml:space="preserve"> CEMF ,,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Raisa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Pacalo</w:t>
            </w:r>
            <w:proofErr w:type="spellEnd"/>
            <w:r>
              <w:rPr>
                <w:rFonts w:cs="Times New Roman"/>
                <w:szCs w:val="24"/>
                <w:lang w:val="fr-FR"/>
              </w:rPr>
              <w:t>”</w:t>
            </w:r>
          </w:p>
          <w:p w14:paraId="6FCBE487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 xml:space="preserve">Professeur : </w:t>
            </w:r>
            <w:proofErr w:type="spellStart"/>
            <w:r w:rsidRPr="00986A79">
              <w:rPr>
                <w:rFonts w:cs="Times New Roman"/>
                <w:szCs w:val="24"/>
                <w:lang w:val="fr-FR"/>
              </w:rPr>
              <w:t>Coșcodan</w:t>
            </w:r>
            <w:proofErr w:type="spellEnd"/>
            <w:r w:rsidRPr="00986A79">
              <w:rPr>
                <w:rFonts w:cs="Times New Roman"/>
                <w:szCs w:val="24"/>
                <w:lang w:val="fr-FR"/>
              </w:rPr>
              <w:t xml:space="preserve"> </w:t>
            </w:r>
            <w:proofErr w:type="gramStart"/>
            <w:r w:rsidRPr="00986A79">
              <w:rPr>
                <w:rFonts w:cs="Times New Roman"/>
                <w:szCs w:val="24"/>
                <w:lang w:val="fr-FR"/>
              </w:rPr>
              <w:t>Lucia;</w:t>
            </w:r>
            <w:proofErr w:type="gramEnd"/>
            <w:r w:rsidRPr="00986A79">
              <w:rPr>
                <w:rFonts w:cs="Times New Roman"/>
                <w:szCs w:val="24"/>
                <w:lang w:val="fr-FR"/>
              </w:rPr>
              <w:t xml:space="preserve"> </w:t>
            </w:r>
          </w:p>
          <w:p w14:paraId="7C0AF5D5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1778" w:type="dxa"/>
          </w:tcPr>
          <w:p w14:paraId="4B85E58A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986A79">
              <w:rPr>
                <w:rFonts w:cs="Times New Roman"/>
                <w:szCs w:val="24"/>
                <w:lang w:val="fr-FR"/>
              </w:rPr>
              <w:t>M</w:t>
            </w:r>
          </w:p>
        </w:tc>
        <w:tc>
          <w:tcPr>
            <w:tcW w:w="1673" w:type="dxa"/>
          </w:tcPr>
          <w:p w14:paraId="6AC3AE08" w14:textId="77777777" w:rsidR="000E35E7" w:rsidRPr="00986A79" w:rsidRDefault="000E35E7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725F8">
              <w:t>100,00</w:t>
            </w:r>
          </w:p>
        </w:tc>
      </w:tr>
      <w:bookmarkEnd w:id="3"/>
    </w:tbl>
    <w:p w14:paraId="3EDD9E52" w14:textId="77777777" w:rsidR="000E35E7" w:rsidRDefault="000E35E7" w:rsidP="007D45F4">
      <w:pPr>
        <w:ind w:firstLine="709"/>
        <w:rPr>
          <w:lang w:val="fr-FR"/>
        </w:rPr>
      </w:pPr>
    </w:p>
    <w:p w14:paraId="1F0AAC1A" w14:textId="77777777" w:rsidR="000E35E7" w:rsidRPr="000E35E7" w:rsidRDefault="000E35E7" w:rsidP="000E35E7">
      <w:pPr>
        <w:spacing w:line="240" w:lineRule="auto"/>
        <w:jc w:val="center"/>
        <w:rPr>
          <w:b/>
          <w:bCs/>
          <w:szCs w:val="24"/>
          <w:lang w:val="fr-FR"/>
        </w:rPr>
      </w:pPr>
      <w:r w:rsidRPr="000E35E7">
        <w:rPr>
          <w:b/>
          <w:bCs/>
          <w:szCs w:val="24"/>
          <w:lang w:val="fr-FR"/>
        </w:rPr>
        <w:t>Classement du concours des films</w:t>
      </w:r>
    </w:p>
    <w:p w14:paraId="77792FAB" w14:textId="77777777" w:rsidR="000E35E7" w:rsidRPr="000E35E7" w:rsidRDefault="000E35E7" w:rsidP="000E35E7">
      <w:pPr>
        <w:spacing w:line="240" w:lineRule="auto"/>
        <w:jc w:val="center"/>
        <w:rPr>
          <w:b/>
          <w:bCs/>
          <w:i/>
          <w:iCs/>
          <w:szCs w:val="24"/>
          <w:lang w:val="fr-FR"/>
        </w:rPr>
      </w:pPr>
      <w:r w:rsidRPr="000E35E7">
        <w:rPr>
          <w:b/>
          <w:bCs/>
          <w:i/>
          <w:iCs/>
          <w:szCs w:val="24"/>
          <w:lang w:val="fr-FR"/>
        </w:rPr>
        <w:t>« Nos gestes pour l’environnement »</w:t>
      </w:r>
    </w:p>
    <w:p w14:paraId="7F26A53C" w14:textId="77777777" w:rsidR="000E35E7" w:rsidRPr="000E35E7" w:rsidRDefault="000E35E7" w:rsidP="000E35E7">
      <w:pPr>
        <w:spacing w:line="240" w:lineRule="auto"/>
        <w:jc w:val="center"/>
        <w:rPr>
          <w:b/>
          <w:bCs/>
          <w:szCs w:val="24"/>
          <w:lang w:val="fr-FR"/>
        </w:rPr>
      </w:pPr>
      <w:r w:rsidRPr="000E35E7">
        <w:rPr>
          <w:b/>
          <w:bCs/>
          <w:szCs w:val="24"/>
          <w:lang w:val="fr-FR"/>
        </w:rPr>
        <w:t xml:space="preserve">Projet </w:t>
      </w:r>
      <w:r w:rsidRPr="000E35E7">
        <w:rPr>
          <w:b/>
          <w:bCs/>
          <w:iCs/>
          <w:szCs w:val="24"/>
          <w:lang w:val="fr-FR"/>
        </w:rPr>
        <w:t>Initiatives Nationales et Régionales 2022</w:t>
      </w:r>
    </w:p>
    <w:p w14:paraId="089DE137" w14:textId="77777777" w:rsidR="000E35E7" w:rsidRPr="000E35E7" w:rsidRDefault="000E35E7" w:rsidP="000E35E7">
      <w:pPr>
        <w:spacing w:line="240" w:lineRule="auto"/>
        <w:jc w:val="center"/>
        <w:rPr>
          <w:b/>
          <w:bCs/>
          <w:szCs w:val="24"/>
          <w:lang w:val="fr-FR"/>
        </w:rPr>
      </w:pPr>
      <w:r w:rsidRPr="000E35E7">
        <w:rPr>
          <w:b/>
          <w:bCs/>
          <w:szCs w:val="24"/>
          <w:lang w:val="fr-FR"/>
        </w:rPr>
        <w:t>Soutenu par la Fédération Internationale des Professeurs de Français</w:t>
      </w:r>
    </w:p>
    <w:p w14:paraId="2BD5BC8B" w14:textId="77777777" w:rsidR="000E35E7" w:rsidRPr="008B6161" w:rsidRDefault="000E35E7" w:rsidP="000E35E7">
      <w:pPr>
        <w:pStyle w:val="a3"/>
        <w:rPr>
          <w:lang w:val="fr-FR"/>
        </w:rPr>
      </w:pPr>
      <w:r w:rsidRPr="008B6161">
        <w:rPr>
          <w:lang w:val="fr-FR"/>
        </w:rPr>
        <w:t xml:space="preserve"> </w:t>
      </w:r>
    </w:p>
    <w:tbl>
      <w:tblPr>
        <w:tblStyle w:val="af2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2823"/>
        <w:gridCol w:w="1227"/>
        <w:gridCol w:w="2638"/>
        <w:gridCol w:w="914"/>
      </w:tblGrid>
      <w:tr w:rsidR="00940DC1" w:rsidRPr="008B6161" w14:paraId="7A50958B" w14:textId="77777777" w:rsidTr="000E35E7">
        <w:trPr>
          <w:jc w:val="center"/>
        </w:trPr>
        <w:tc>
          <w:tcPr>
            <w:tcW w:w="846" w:type="dxa"/>
          </w:tcPr>
          <w:p w14:paraId="41AEF7DD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Nr d/o</w:t>
            </w:r>
          </w:p>
        </w:tc>
        <w:tc>
          <w:tcPr>
            <w:tcW w:w="2823" w:type="dxa"/>
          </w:tcPr>
          <w:p w14:paraId="7067AB2E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Nom élèv</w:t>
            </w:r>
            <w:r>
              <w:rPr>
                <w:rFonts w:cs="Times New Roman"/>
                <w:szCs w:val="24"/>
                <w:lang w:val="fr-FR"/>
              </w:rPr>
              <w:t>e</w:t>
            </w:r>
          </w:p>
        </w:tc>
        <w:tc>
          <w:tcPr>
            <w:tcW w:w="1227" w:type="dxa"/>
          </w:tcPr>
          <w:p w14:paraId="541EF201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Place</w:t>
            </w:r>
          </w:p>
        </w:tc>
        <w:tc>
          <w:tcPr>
            <w:tcW w:w="2638" w:type="dxa"/>
          </w:tcPr>
          <w:p w14:paraId="4236F897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Professeur</w:t>
            </w:r>
          </w:p>
        </w:tc>
        <w:tc>
          <w:tcPr>
            <w:tcW w:w="914" w:type="dxa"/>
          </w:tcPr>
          <w:p w14:paraId="51EB85BB" w14:textId="7862F578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r w:rsidRPr="008725F8">
              <w:t>Prix</w:t>
            </w:r>
            <w:proofErr w:type="spellEnd"/>
            <w:r w:rsidRPr="008725F8">
              <w:t xml:space="preserve"> </w:t>
            </w:r>
            <w:proofErr w:type="spellStart"/>
            <w:proofErr w:type="gramStart"/>
            <w:r w:rsidRPr="008725F8">
              <w:t>attribué</w:t>
            </w:r>
            <w:proofErr w:type="spellEnd"/>
            <w:r w:rsidRPr="008725F8">
              <w:t xml:space="preserve"> </w:t>
            </w:r>
            <w:r>
              <w:rPr>
                <w:lang w:val="ro-RO"/>
              </w:rPr>
              <w:t>,</w:t>
            </w:r>
            <w:proofErr w:type="gramEnd"/>
            <w:r>
              <w:rPr>
                <w:lang w:val="ro-RO"/>
              </w:rPr>
              <w:t xml:space="preserve"> MDL</w:t>
            </w:r>
            <w:r w:rsidRPr="008725F8">
              <w:t xml:space="preserve"> </w:t>
            </w:r>
          </w:p>
        </w:tc>
      </w:tr>
      <w:tr w:rsidR="00940DC1" w:rsidRPr="008B6161" w14:paraId="36056C06" w14:textId="77777777" w:rsidTr="000E35E7">
        <w:trPr>
          <w:jc w:val="center"/>
        </w:trPr>
        <w:tc>
          <w:tcPr>
            <w:tcW w:w="846" w:type="dxa"/>
          </w:tcPr>
          <w:p w14:paraId="0085F601" w14:textId="77777777" w:rsidR="00940DC1" w:rsidRPr="008B6161" w:rsidRDefault="00940DC1" w:rsidP="00940DC1">
            <w:pPr>
              <w:pStyle w:val="af0"/>
              <w:numPr>
                <w:ilvl w:val="0"/>
                <w:numId w:val="7"/>
              </w:num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823" w:type="dxa"/>
          </w:tcPr>
          <w:p w14:paraId="2E3B2542" w14:textId="77777777" w:rsidR="00940DC1" w:rsidRPr="008B6161" w:rsidRDefault="00940DC1" w:rsidP="00940DC1">
            <w:pPr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 xml:space="preserve">Daniela </w:t>
            </w:r>
            <w:proofErr w:type="spell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Cojocari</w:t>
            </w:r>
            <w:proofErr w:type="spellEnd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 xml:space="preserve">, </w:t>
            </w:r>
            <w:proofErr w:type="spell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Ștefan</w:t>
            </w:r>
            <w:proofErr w:type="spellEnd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Rusica</w:t>
            </w:r>
            <w:proofErr w:type="spellEnd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 xml:space="preserve">, </w:t>
            </w:r>
            <w:proofErr w:type="spell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Boța</w:t>
            </w:r>
            <w:proofErr w:type="spellEnd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Lucreția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 </w:t>
            </w:r>
            <w:r w:rsidRPr="008B6161">
              <w:rPr>
                <w:rFonts w:cs="Times New Roman"/>
                <w:i/>
                <w:iCs/>
                <w:szCs w:val="24"/>
                <w:lang w:val="fr-FR"/>
              </w:rPr>
              <w:t>Les choix</w:t>
            </w:r>
          </w:p>
          <w:p w14:paraId="2E1124DA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1227" w:type="dxa"/>
          </w:tcPr>
          <w:p w14:paraId="62BF964C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 xml:space="preserve"> Grand prix</w:t>
            </w:r>
          </w:p>
        </w:tc>
        <w:tc>
          <w:tcPr>
            <w:tcW w:w="2638" w:type="dxa"/>
          </w:tcPr>
          <w:p w14:paraId="6AF5D4A9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Lycée de Créativité et Invention « 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Prometeu-Protalent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 »,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Chișinău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, </w:t>
            </w:r>
          </w:p>
          <w:p w14:paraId="73EC40E4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 xml:space="preserve">Prof. Silvia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Voroniuc</w:t>
            </w:r>
            <w:proofErr w:type="spellEnd"/>
          </w:p>
        </w:tc>
        <w:tc>
          <w:tcPr>
            <w:tcW w:w="914" w:type="dxa"/>
          </w:tcPr>
          <w:p w14:paraId="49826170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4500,00</w:t>
            </w:r>
          </w:p>
        </w:tc>
      </w:tr>
      <w:tr w:rsidR="00940DC1" w:rsidRPr="008B6161" w14:paraId="2449EC2E" w14:textId="77777777" w:rsidTr="000E35E7">
        <w:trPr>
          <w:jc w:val="center"/>
        </w:trPr>
        <w:tc>
          <w:tcPr>
            <w:tcW w:w="846" w:type="dxa"/>
          </w:tcPr>
          <w:p w14:paraId="090DE2B2" w14:textId="77777777" w:rsidR="00940DC1" w:rsidRPr="008B6161" w:rsidRDefault="00940DC1" w:rsidP="00940DC1">
            <w:pPr>
              <w:pStyle w:val="af0"/>
              <w:numPr>
                <w:ilvl w:val="0"/>
                <w:numId w:val="7"/>
              </w:numPr>
              <w:spacing w:line="276" w:lineRule="auto"/>
              <w:jc w:val="left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823" w:type="dxa"/>
          </w:tcPr>
          <w:p w14:paraId="74BE8933" w14:textId="77777777" w:rsidR="00940DC1" w:rsidRPr="008B6161" w:rsidRDefault="00940DC1" w:rsidP="00940DC1">
            <w:pPr>
              <w:jc w:val="left"/>
              <w:rPr>
                <w:rFonts w:cs="Times New Roman"/>
                <w:szCs w:val="24"/>
                <w:lang w:val="fr-FR"/>
              </w:rPr>
            </w:pPr>
            <w:proofErr w:type="spellStart"/>
            <w:r w:rsidRPr="008B6161">
              <w:rPr>
                <w:rFonts w:ascii="Cambria" w:hAnsi="Cambria"/>
                <w:b/>
                <w:bCs/>
                <w:color w:val="000000"/>
                <w:lang w:val="fr-FR"/>
              </w:rPr>
              <w:t>Vîlcu</w:t>
            </w:r>
            <w:proofErr w:type="spellEnd"/>
            <w:r w:rsidRPr="008B6161">
              <w:rPr>
                <w:rFonts w:ascii="Cambria" w:hAnsi="Cambria"/>
                <w:b/>
                <w:bCs/>
                <w:color w:val="000000"/>
                <w:lang w:val="fr-FR"/>
              </w:rPr>
              <w:t xml:space="preserve"> Doina </w:t>
            </w:r>
            <w:r w:rsidRPr="008B6161">
              <w:rPr>
                <w:rFonts w:ascii="Cambria" w:hAnsi="Cambria"/>
                <w:b/>
                <w:bCs/>
                <w:i/>
                <w:iCs/>
                <w:color w:val="000000"/>
                <w:lang w:val="fr-FR"/>
              </w:rPr>
              <w:t>"</w:t>
            </w:r>
            <w:r w:rsidRPr="008B6161">
              <w:rPr>
                <w:rFonts w:ascii="Cambria" w:hAnsi="Cambria"/>
                <w:i/>
                <w:iCs/>
                <w:color w:val="000000"/>
                <w:lang w:val="fr-FR"/>
              </w:rPr>
              <w:t>Soyons tous solidaires Pour notre berceau - la Terre"</w:t>
            </w:r>
          </w:p>
        </w:tc>
        <w:tc>
          <w:tcPr>
            <w:tcW w:w="1227" w:type="dxa"/>
          </w:tcPr>
          <w:p w14:paraId="4CA24EC1" w14:textId="77777777" w:rsidR="00940DC1" w:rsidRPr="008B6161" w:rsidRDefault="00940DC1" w:rsidP="00940DC1">
            <w:pPr>
              <w:spacing w:line="276" w:lineRule="auto"/>
              <w:jc w:val="center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I</w:t>
            </w:r>
          </w:p>
        </w:tc>
        <w:tc>
          <w:tcPr>
            <w:tcW w:w="2638" w:type="dxa"/>
          </w:tcPr>
          <w:p w14:paraId="09B42B3E" w14:textId="77777777" w:rsidR="00940DC1" w:rsidRPr="008B6161" w:rsidRDefault="00940DC1" w:rsidP="00940DC1">
            <w:pPr>
              <w:spacing w:line="276" w:lineRule="auto"/>
              <w:jc w:val="left"/>
              <w:rPr>
                <w:rFonts w:cs="Times New Roman"/>
                <w:color w:val="000000"/>
                <w:szCs w:val="24"/>
                <w:lang w:val="fr-FR"/>
              </w:rPr>
            </w:pPr>
            <w:proofErr w:type="gramStart"/>
            <w:r w:rsidRPr="008B6161">
              <w:rPr>
                <w:rFonts w:cs="Times New Roman"/>
                <w:color w:val="000000"/>
                <w:szCs w:val="24"/>
                <w:lang w:val="fr-FR"/>
              </w:rPr>
              <w:t>LT  "</w:t>
            </w:r>
            <w:proofErr w:type="spellStart"/>
            <w:proofErr w:type="gramEnd"/>
            <w:r w:rsidRPr="008B6161">
              <w:rPr>
                <w:rFonts w:cs="Times New Roman"/>
                <w:color w:val="000000"/>
                <w:szCs w:val="24"/>
                <w:lang w:val="fr-FR"/>
              </w:rPr>
              <w:t>Mihail</w:t>
            </w:r>
            <w:proofErr w:type="spellEnd"/>
            <w:r w:rsidRPr="008B6161">
              <w:rPr>
                <w:rFonts w:cs="Times New Roman"/>
                <w:color w:val="000000"/>
                <w:szCs w:val="24"/>
                <w:lang w:val="fr-FR"/>
              </w:rPr>
              <w:t xml:space="preserve"> Sadoveanu", </w:t>
            </w:r>
            <w:proofErr w:type="spellStart"/>
            <w:r w:rsidRPr="008B6161">
              <w:rPr>
                <w:rFonts w:cs="Times New Roman"/>
                <w:color w:val="000000"/>
                <w:szCs w:val="24"/>
                <w:lang w:val="fr-FR"/>
              </w:rPr>
              <w:t>Hîncești</w:t>
            </w:r>
            <w:proofErr w:type="spellEnd"/>
            <w:r w:rsidRPr="008B6161">
              <w:rPr>
                <w:rFonts w:cs="Times New Roman"/>
                <w:color w:val="000000"/>
                <w:szCs w:val="24"/>
                <w:lang w:val="fr-FR"/>
              </w:rPr>
              <w:t>.</w:t>
            </w:r>
          </w:p>
          <w:p w14:paraId="5FEB96EE" w14:textId="77777777" w:rsidR="00940DC1" w:rsidRPr="008B6161" w:rsidRDefault="00940DC1" w:rsidP="00940DC1">
            <w:pPr>
              <w:spacing w:line="276" w:lineRule="auto"/>
              <w:jc w:val="left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color w:val="000000"/>
                <w:szCs w:val="24"/>
                <w:lang w:val="fr-FR"/>
              </w:rPr>
              <w:t xml:space="preserve">Prof. </w:t>
            </w:r>
            <w:proofErr w:type="spellStart"/>
            <w:r w:rsidRPr="008B6161">
              <w:rPr>
                <w:rFonts w:cs="Times New Roman"/>
                <w:color w:val="000000"/>
                <w:szCs w:val="24"/>
                <w:lang w:val="fr-FR"/>
              </w:rPr>
              <w:t>Belei</w:t>
            </w:r>
            <w:proofErr w:type="spellEnd"/>
            <w:r w:rsidRPr="008B6161">
              <w:rPr>
                <w:rFonts w:cs="Times New Roman"/>
                <w:color w:val="000000"/>
                <w:szCs w:val="24"/>
                <w:lang w:val="fr-FR"/>
              </w:rPr>
              <w:t xml:space="preserve"> Victoria</w:t>
            </w:r>
          </w:p>
        </w:tc>
        <w:tc>
          <w:tcPr>
            <w:tcW w:w="914" w:type="dxa"/>
          </w:tcPr>
          <w:p w14:paraId="6C0A0525" w14:textId="77777777" w:rsidR="00940DC1" w:rsidRPr="008B6161" w:rsidRDefault="00940DC1" w:rsidP="00940DC1">
            <w:pPr>
              <w:spacing w:line="276" w:lineRule="auto"/>
              <w:jc w:val="left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3500,00</w:t>
            </w:r>
          </w:p>
        </w:tc>
      </w:tr>
      <w:tr w:rsidR="00940DC1" w:rsidRPr="008B6161" w14:paraId="67476985" w14:textId="77777777" w:rsidTr="000E35E7">
        <w:trPr>
          <w:jc w:val="center"/>
        </w:trPr>
        <w:tc>
          <w:tcPr>
            <w:tcW w:w="846" w:type="dxa"/>
          </w:tcPr>
          <w:p w14:paraId="42F656CF" w14:textId="77777777" w:rsidR="00940DC1" w:rsidRPr="008B6161" w:rsidRDefault="00940DC1" w:rsidP="00940DC1">
            <w:pPr>
              <w:pStyle w:val="af0"/>
              <w:numPr>
                <w:ilvl w:val="0"/>
                <w:numId w:val="7"/>
              </w:num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823" w:type="dxa"/>
          </w:tcPr>
          <w:p w14:paraId="7F6D2294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Budeanu</w:t>
            </w:r>
            <w:proofErr w:type="spellEnd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Nicoleta</w:t>
            </w:r>
            <w:proofErr w:type="spellEnd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 xml:space="preserve">, </w:t>
            </w:r>
            <w:proofErr w:type="spell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Barbacari</w:t>
            </w:r>
            <w:proofErr w:type="spellEnd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 xml:space="preserve"> Veronica, </w:t>
            </w:r>
            <w:proofErr w:type="spell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Chiosa</w:t>
            </w:r>
            <w:proofErr w:type="spellEnd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 xml:space="preserve"> Bianca, </w:t>
            </w:r>
            <w:proofErr w:type="spell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Oancea</w:t>
            </w:r>
            <w:proofErr w:type="spellEnd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 xml:space="preserve"> Dan, </w:t>
            </w:r>
            <w:proofErr w:type="spell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Moraru</w:t>
            </w:r>
            <w:proofErr w:type="spellEnd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 xml:space="preserve"> Alexandru, </w:t>
            </w:r>
            <w:proofErr w:type="spell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Chincev</w:t>
            </w:r>
            <w:proofErr w:type="spellEnd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Cătălin</w:t>
            </w:r>
            <w:proofErr w:type="spellEnd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. „</w:t>
            </w:r>
            <w:r w:rsidRPr="008B6161">
              <w:rPr>
                <w:rFonts w:cs="Times New Roman"/>
                <w:i/>
                <w:iCs/>
                <w:szCs w:val="24"/>
                <w:lang w:val="fr-FR"/>
              </w:rPr>
              <w:t xml:space="preserve">Agir </w:t>
            </w:r>
            <w:proofErr w:type="gramStart"/>
            <w:r w:rsidRPr="008B6161">
              <w:rPr>
                <w:rFonts w:cs="Times New Roman"/>
                <w:i/>
                <w:iCs/>
                <w:szCs w:val="24"/>
                <w:lang w:val="fr-FR"/>
              </w:rPr>
              <w:t>ensemble!</w:t>
            </w:r>
            <w:proofErr w:type="gramEnd"/>
            <w:r w:rsidRPr="008B6161">
              <w:rPr>
                <w:rFonts w:cs="Times New Roman"/>
                <w:i/>
                <w:iCs/>
                <w:szCs w:val="24"/>
                <w:lang w:val="fr-FR"/>
              </w:rPr>
              <w:t>”</w:t>
            </w:r>
          </w:p>
        </w:tc>
        <w:tc>
          <w:tcPr>
            <w:tcW w:w="1227" w:type="dxa"/>
          </w:tcPr>
          <w:p w14:paraId="18D490BD" w14:textId="77777777" w:rsidR="00940DC1" w:rsidRPr="008B6161" w:rsidRDefault="00940DC1" w:rsidP="00940DC1">
            <w:pPr>
              <w:spacing w:line="276" w:lineRule="auto"/>
              <w:jc w:val="center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II</w:t>
            </w:r>
          </w:p>
        </w:tc>
        <w:tc>
          <w:tcPr>
            <w:tcW w:w="2638" w:type="dxa"/>
          </w:tcPr>
          <w:p w14:paraId="2DC157A3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 xml:space="preserve">Lycée Théorique "Vasile Alecsandri </w:t>
            </w:r>
            <w:proofErr w:type="gramStart"/>
            <w:r w:rsidRPr="008B6161">
              <w:rPr>
                <w:rFonts w:cs="Times New Roman"/>
                <w:szCs w:val="24"/>
                <w:lang w:val="fr-FR"/>
              </w:rPr>
              <w:t xml:space="preserve">", 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Ungheni</w:t>
            </w:r>
            <w:proofErr w:type="spellEnd"/>
            <w:proofErr w:type="gramEnd"/>
            <w:r w:rsidRPr="008B6161">
              <w:rPr>
                <w:rFonts w:cs="Times New Roman"/>
                <w:szCs w:val="24"/>
                <w:lang w:val="fr-FR"/>
              </w:rPr>
              <w:t>.</w:t>
            </w:r>
          </w:p>
          <w:p w14:paraId="6D4BCBCC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 xml:space="preserve">Prof.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Berbeu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 Galina</w:t>
            </w:r>
          </w:p>
        </w:tc>
        <w:tc>
          <w:tcPr>
            <w:tcW w:w="914" w:type="dxa"/>
          </w:tcPr>
          <w:p w14:paraId="0FD64B2C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2100,00</w:t>
            </w:r>
          </w:p>
        </w:tc>
      </w:tr>
      <w:tr w:rsidR="00940DC1" w:rsidRPr="008B6161" w14:paraId="1298516E" w14:textId="77777777" w:rsidTr="000E35E7">
        <w:trPr>
          <w:jc w:val="center"/>
        </w:trPr>
        <w:tc>
          <w:tcPr>
            <w:tcW w:w="846" w:type="dxa"/>
          </w:tcPr>
          <w:p w14:paraId="39A80B6D" w14:textId="77777777" w:rsidR="00940DC1" w:rsidRPr="008B6161" w:rsidRDefault="00940DC1" w:rsidP="00940DC1">
            <w:pPr>
              <w:pStyle w:val="af0"/>
              <w:numPr>
                <w:ilvl w:val="0"/>
                <w:numId w:val="7"/>
              </w:num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823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1"/>
            </w:tblGrid>
            <w:tr w:rsidR="00940DC1" w:rsidRPr="00AB633C" w14:paraId="54BB651B" w14:textId="77777777" w:rsidTr="00940DC1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ECB34F4" w14:textId="77777777" w:rsidR="00940DC1" w:rsidRPr="008B6161" w:rsidRDefault="00940DC1" w:rsidP="00940DC1">
                  <w:pPr>
                    <w:spacing w:after="0" w:line="276" w:lineRule="auto"/>
                    <w:rPr>
                      <w:rFonts w:cs="Times New Roman"/>
                      <w:szCs w:val="24"/>
                      <w:lang w:val="fr-FR"/>
                    </w:rPr>
                  </w:pPr>
                  <w:proofErr w:type="spellStart"/>
                  <w:r w:rsidRPr="008B6161">
                    <w:rPr>
                      <w:rFonts w:cs="Times New Roman"/>
                      <w:b/>
                      <w:bCs/>
                      <w:szCs w:val="24"/>
                      <w:lang w:val="fr-FR"/>
                    </w:rPr>
                    <w:t>Lozovanu</w:t>
                  </w:r>
                  <w:proofErr w:type="spellEnd"/>
                  <w:r w:rsidRPr="008B6161">
                    <w:rPr>
                      <w:rFonts w:cs="Times New Roman"/>
                      <w:b/>
                      <w:bCs/>
                      <w:szCs w:val="24"/>
                      <w:lang w:val="fr-FR"/>
                    </w:rPr>
                    <w:t xml:space="preserve"> </w:t>
                  </w:r>
                  <w:proofErr w:type="spellStart"/>
                  <w:proofErr w:type="gramStart"/>
                  <w:r w:rsidRPr="008B6161">
                    <w:rPr>
                      <w:rFonts w:cs="Times New Roman"/>
                      <w:b/>
                      <w:bCs/>
                      <w:szCs w:val="24"/>
                      <w:lang w:val="fr-FR"/>
                    </w:rPr>
                    <w:t>Andreea</w:t>
                  </w:r>
                  <w:proofErr w:type="spellEnd"/>
                  <w:r w:rsidRPr="008B6161">
                    <w:rPr>
                      <w:rFonts w:cs="Times New Roman"/>
                      <w:b/>
                      <w:bCs/>
                      <w:szCs w:val="24"/>
                      <w:lang w:val="fr-FR"/>
                    </w:rPr>
                    <w:t xml:space="preserve">,  </w:t>
                  </w:r>
                  <w:proofErr w:type="spellStart"/>
                  <w:r w:rsidRPr="008B6161">
                    <w:rPr>
                      <w:rFonts w:cs="Times New Roman"/>
                      <w:b/>
                      <w:bCs/>
                      <w:szCs w:val="24"/>
                      <w:lang w:val="fr-FR"/>
                    </w:rPr>
                    <w:t>Cociorva</w:t>
                  </w:r>
                  <w:proofErr w:type="spellEnd"/>
                  <w:proofErr w:type="gramEnd"/>
                  <w:r w:rsidRPr="008B6161">
                    <w:rPr>
                      <w:rFonts w:cs="Times New Roman"/>
                      <w:b/>
                      <w:bCs/>
                      <w:szCs w:val="24"/>
                      <w:lang w:val="fr-FR"/>
                    </w:rPr>
                    <w:t xml:space="preserve"> Patricia, </w:t>
                  </w:r>
                  <w:proofErr w:type="spellStart"/>
                  <w:r w:rsidRPr="008B6161">
                    <w:rPr>
                      <w:rFonts w:cs="Times New Roman"/>
                      <w:b/>
                      <w:bCs/>
                      <w:szCs w:val="24"/>
                      <w:lang w:val="fr-FR"/>
                    </w:rPr>
                    <w:t>Apostol</w:t>
                  </w:r>
                  <w:proofErr w:type="spellEnd"/>
                  <w:r w:rsidRPr="008B6161">
                    <w:rPr>
                      <w:rFonts w:cs="Times New Roman"/>
                      <w:b/>
                      <w:bCs/>
                      <w:szCs w:val="24"/>
                      <w:lang w:val="fr-FR"/>
                    </w:rPr>
                    <w:t xml:space="preserve"> Alina </w:t>
                  </w:r>
                  <w:r w:rsidRPr="008B6161">
                    <w:rPr>
                      <w:rFonts w:cs="Times New Roman"/>
                      <w:i/>
                      <w:iCs/>
                      <w:szCs w:val="24"/>
                      <w:lang w:val="fr-FR"/>
                    </w:rPr>
                    <w:t xml:space="preserve">SOS ! LA TERRE EST EN </w:t>
                  </w:r>
                  <w:proofErr w:type="gramStart"/>
                  <w:r w:rsidRPr="008B6161">
                    <w:rPr>
                      <w:rFonts w:cs="Times New Roman"/>
                      <w:i/>
                      <w:iCs/>
                      <w:szCs w:val="24"/>
                      <w:lang w:val="fr-FR"/>
                    </w:rPr>
                    <w:t>DANGER!</w:t>
                  </w:r>
                  <w:proofErr w:type="gramEnd"/>
                </w:p>
              </w:tc>
            </w:tr>
          </w:tbl>
          <w:p w14:paraId="3422AF60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1227" w:type="dxa"/>
          </w:tcPr>
          <w:p w14:paraId="31AEC54D" w14:textId="77777777" w:rsidR="00940DC1" w:rsidRPr="008B6161" w:rsidRDefault="00940DC1" w:rsidP="00940DC1">
            <w:pPr>
              <w:spacing w:line="276" w:lineRule="auto"/>
              <w:jc w:val="center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II</w:t>
            </w:r>
          </w:p>
        </w:tc>
        <w:tc>
          <w:tcPr>
            <w:tcW w:w="2638" w:type="dxa"/>
          </w:tcPr>
          <w:p w14:paraId="18D3E322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Chișinău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, LT George </w:t>
            </w:r>
            <w:proofErr w:type="spellStart"/>
            <w:proofErr w:type="gramStart"/>
            <w:r w:rsidRPr="008B6161">
              <w:rPr>
                <w:rFonts w:cs="Times New Roman"/>
                <w:szCs w:val="24"/>
                <w:lang w:val="fr-FR"/>
              </w:rPr>
              <w:t>Călinescu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 ,</w:t>
            </w:r>
            <w:proofErr w:type="gramEnd"/>
            <w:r w:rsidRPr="008B6161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Chișinău</w:t>
            </w:r>
            <w:proofErr w:type="spellEnd"/>
          </w:p>
          <w:p w14:paraId="13BD3FC2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 xml:space="preserve">Prof.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Oltean-Grecu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 Lilia</w:t>
            </w:r>
          </w:p>
        </w:tc>
        <w:tc>
          <w:tcPr>
            <w:tcW w:w="914" w:type="dxa"/>
          </w:tcPr>
          <w:p w14:paraId="5E43B5FD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2100,00</w:t>
            </w:r>
          </w:p>
        </w:tc>
      </w:tr>
      <w:tr w:rsidR="00940DC1" w:rsidRPr="008B6161" w14:paraId="69F5B4A1" w14:textId="77777777" w:rsidTr="000E35E7">
        <w:trPr>
          <w:jc w:val="center"/>
        </w:trPr>
        <w:tc>
          <w:tcPr>
            <w:tcW w:w="846" w:type="dxa"/>
          </w:tcPr>
          <w:p w14:paraId="7878ABA5" w14:textId="77777777" w:rsidR="00940DC1" w:rsidRPr="008B6161" w:rsidRDefault="00940DC1" w:rsidP="00940DC1">
            <w:pPr>
              <w:pStyle w:val="af0"/>
              <w:numPr>
                <w:ilvl w:val="0"/>
                <w:numId w:val="7"/>
              </w:num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823" w:type="dxa"/>
          </w:tcPr>
          <w:p w14:paraId="485DCC1B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Fotescu</w:t>
            </w:r>
            <w:proofErr w:type="spellEnd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Mihaela</w:t>
            </w:r>
            <w:proofErr w:type="spellEnd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 xml:space="preserve">, </w:t>
            </w:r>
            <w:proofErr w:type="spell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Minciuna</w:t>
            </w:r>
            <w:proofErr w:type="spellEnd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Speranța</w:t>
            </w:r>
            <w:proofErr w:type="spellEnd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 xml:space="preserve"> </w:t>
            </w:r>
            <w:r w:rsidRPr="008B6161">
              <w:rPr>
                <w:rFonts w:cs="Times New Roman"/>
                <w:szCs w:val="24"/>
                <w:lang w:val="fr-FR"/>
              </w:rPr>
              <w:t> </w:t>
            </w:r>
            <w:r w:rsidRPr="008B6161">
              <w:rPr>
                <w:rFonts w:cs="Times New Roman"/>
                <w:b/>
                <w:bCs/>
                <w:i/>
                <w:iCs/>
                <w:szCs w:val="24"/>
                <w:lang w:val="fr-FR"/>
              </w:rPr>
              <w:t>”</w:t>
            </w:r>
            <w:proofErr w:type="gramEnd"/>
            <w:r w:rsidRPr="008B6161">
              <w:rPr>
                <w:rFonts w:cs="Times New Roman"/>
                <w:i/>
                <w:iCs/>
                <w:szCs w:val="24"/>
                <w:lang w:val="fr-FR"/>
              </w:rPr>
              <w:t>Pense globalement, agis localement!”</w:t>
            </w:r>
          </w:p>
        </w:tc>
        <w:tc>
          <w:tcPr>
            <w:tcW w:w="1227" w:type="dxa"/>
          </w:tcPr>
          <w:p w14:paraId="516C08B1" w14:textId="77777777" w:rsidR="00940DC1" w:rsidRPr="008B6161" w:rsidRDefault="00940DC1" w:rsidP="00940DC1">
            <w:pPr>
              <w:spacing w:line="276" w:lineRule="auto"/>
              <w:jc w:val="center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III</w:t>
            </w:r>
          </w:p>
        </w:tc>
        <w:tc>
          <w:tcPr>
            <w:tcW w:w="2638" w:type="dxa"/>
          </w:tcPr>
          <w:p w14:paraId="389642D2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 xml:space="preserve">Centre d’Excellence en Informatique et Technologies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Informationelles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,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Chișinău</w:t>
            </w:r>
            <w:proofErr w:type="spellEnd"/>
          </w:p>
          <w:p w14:paraId="778E47EE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 xml:space="preserve">Prof.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Lotca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 Irina</w:t>
            </w:r>
          </w:p>
        </w:tc>
        <w:tc>
          <w:tcPr>
            <w:tcW w:w="914" w:type="dxa"/>
          </w:tcPr>
          <w:p w14:paraId="286A66E7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1500,00</w:t>
            </w:r>
          </w:p>
        </w:tc>
      </w:tr>
      <w:tr w:rsidR="00940DC1" w:rsidRPr="008B6161" w14:paraId="4A2005AF" w14:textId="77777777" w:rsidTr="000E35E7">
        <w:trPr>
          <w:jc w:val="center"/>
        </w:trPr>
        <w:tc>
          <w:tcPr>
            <w:tcW w:w="846" w:type="dxa"/>
          </w:tcPr>
          <w:p w14:paraId="121F73C3" w14:textId="77777777" w:rsidR="00940DC1" w:rsidRPr="008B6161" w:rsidRDefault="00940DC1" w:rsidP="00940DC1">
            <w:pPr>
              <w:pStyle w:val="af0"/>
              <w:numPr>
                <w:ilvl w:val="0"/>
                <w:numId w:val="7"/>
              </w:num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823" w:type="dxa"/>
          </w:tcPr>
          <w:p w14:paraId="5BA8A933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Ghenea</w:t>
            </w:r>
            <w:proofErr w:type="spellEnd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Gloriana</w:t>
            </w:r>
            <w:proofErr w:type="spellEnd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Calaraș</w:t>
            </w:r>
            <w:proofErr w:type="spellEnd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 xml:space="preserve"> Alina, </w:t>
            </w:r>
            <w:proofErr w:type="spell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Bejenari</w:t>
            </w:r>
            <w:proofErr w:type="spellEnd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 xml:space="preserve"> Cristian </w:t>
            </w:r>
            <w:r w:rsidRPr="008B6161">
              <w:rPr>
                <w:rFonts w:cs="Times New Roman"/>
                <w:i/>
                <w:iCs/>
                <w:szCs w:val="24"/>
                <w:lang w:val="fr-FR"/>
              </w:rPr>
              <w:t>Tout commence par moi</w:t>
            </w:r>
          </w:p>
          <w:p w14:paraId="706FED8E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1227" w:type="dxa"/>
          </w:tcPr>
          <w:p w14:paraId="10F94D3C" w14:textId="77777777" w:rsidR="00940DC1" w:rsidRPr="008B6161" w:rsidRDefault="00940DC1" w:rsidP="00940DC1">
            <w:pPr>
              <w:spacing w:line="276" w:lineRule="auto"/>
              <w:jc w:val="center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III</w:t>
            </w:r>
          </w:p>
        </w:tc>
        <w:tc>
          <w:tcPr>
            <w:tcW w:w="2638" w:type="dxa"/>
          </w:tcPr>
          <w:p w14:paraId="4714B8F5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en-US"/>
              </w:rPr>
            </w:pPr>
            <w:r w:rsidRPr="008B6161">
              <w:rPr>
                <w:rFonts w:cs="Times New Roman"/>
                <w:szCs w:val="24"/>
                <w:lang w:val="en-US"/>
              </w:rPr>
              <w:t>IPLT "</w:t>
            </w:r>
            <w:proofErr w:type="spellStart"/>
            <w:r w:rsidRPr="008B6161">
              <w:rPr>
                <w:rFonts w:cs="Times New Roman"/>
                <w:szCs w:val="24"/>
                <w:lang w:val="en-US"/>
              </w:rPr>
              <w:t>Ginta</w:t>
            </w:r>
            <w:proofErr w:type="spellEnd"/>
            <w:r w:rsidRPr="008B6161">
              <w:rPr>
                <w:rFonts w:cs="Times New Roman"/>
                <w:szCs w:val="24"/>
                <w:lang w:val="en-US"/>
              </w:rPr>
              <w:t xml:space="preserve"> Latina", </w:t>
            </w:r>
            <w:proofErr w:type="spellStart"/>
            <w:r w:rsidRPr="008B6161">
              <w:rPr>
                <w:rFonts w:cs="Times New Roman"/>
                <w:szCs w:val="24"/>
                <w:lang w:val="en-US"/>
              </w:rPr>
              <w:t>Chișinău</w:t>
            </w:r>
            <w:proofErr w:type="spellEnd"/>
            <w:r w:rsidRPr="008B6161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010877C2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en-US"/>
              </w:rPr>
            </w:pPr>
            <w:r w:rsidRPr="008B6161">
              <w:rPr>
                <w:rFonts w:cs="Times New Roman"/>
                <w:szCs w:val="24"/>
                <w:lang w:val="en-US"/>
              </w:rPr>
              <w:t>Prof. Tamara Negara</w:t>
            </w:r>
          </w:p>
          <w:p w14:paraId="3CE6FE68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14" w:type="dxa"/>
          </w:tcPr>
          <w:p w14:paraId="04BAA6B7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1500,00</w:t>
            </w:r>
          </w:p>
        </w:tc>
      </w:tr>
      <w:tr w:rsidR="00940DC1" w:rsidRPr="008B6161" w14:paraId="48E08C89" w14:textId="77777777" w:rsidTr="000E35E7">
        <w:trPr>
          <w:jc w:val="center"/>
        </w:trPr>
        <w:tc>
          <w:tcPr>
            <w:tcW w:w="846" w:type="dxa"/>
          </w:tcPr>
          <w:p w14:paraId="4986F0A0" w14:textId="77777777" w:rsidR="00940DC1" w:rsidRPr="008B6161" w:rsidRDefault="00940DC1" w:rsidP="00940DC1">
            <w:pPr>
              <w:pStyle w:val="af0"/>
              <w:numPr>
                <w:ilvl w:val="0"/>
                <w:numId w:val="7"/>
              </w:num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823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1"/>
            </w:tblGrid>
            <w:tr w:rsidR="00940DC1" w:rsidRPr="00AB633C" w14:paraId="5B4B9247" w14:textId="77777777" w:rsidTr="00940DC1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8CA1319" w14:textId="77777777" w:rsidR="00940DC1" w:rsidRPr="008B6161" w:rsidRDefault="00940DC1" w:rsidP="00940DC1">
                  <w:pPr>
                    <w:spacing w:after="0" w:line="276" w:lineRule="auto"/>
                    <w:rPr>
                      <w:rFonts w:cs="Times New Roman"/>
                      <w:szCs w:val="24"/>
                      <w:lang w:val="fr-FR"/>
                    </w:rPr>
                  </w:pPr>
                  <w:proofErr w:type="spellStart"/>
                  <w:r w:rsidRPr="008B6161">
                    <w:rPr>
                      <w:rFonts w:cs="Times New Roman"/>
                      <w:b/>
                      <w:bCs/>
                      <w:szCs w:val="24"/>
                      <w:lang w:val="fr-FR"/>
                    </w:rPr>
                    <w:t>Caramanuța</w:t>
                  </w:r>
                  <w:proofErr w:type="spellEnd"/>
                  <w:r w:rsidRPr="008B6161">
                    <w:rPr>
                      <w:rFonts w:cs="Times New Roman"/>
                      <w:b/>
                      <w:bCs/>
                      <w:szCs w:val="24"/>
                      <w:lang w:val="fr-FR"/>
                    </w:rPr>
                    <w:t xml:space="preserve"> </w:t>
                  </w:r>
                  <w:proofErr w:type="spellStart"/>
                  <w:proofErr w:type="gramStart"/>
                  <w:r w:rsidRPr="008B6161">
                    <w:rPr>
                      <w:rFonts w:cs="Times New Roman"/>
                      <w:b/>
                      <w:bCs/>
                      <w:szCs w:val="24"/>
                      <w:lang w:val="fr-FR"/>
                    </w:rPr>
                    <w:t>Polina</w:t>
                  </w:r>
                  <w:proofErr w:type="spellEnd"/>
                  <w:r w:rsidRPr="008B6161">
                    <w:rPr>
                      <w:rFonts w:cs="Times New Roman"/>
                      <w:b/>
                      <w:bCs/>
                      <w:szCs w:val="24"/>
                      <w:lang w:val="fr-FR"/>
                    </w:rPr>
                    <w:t xml:space="preserve">  </w:t>
                  </w:r>
                  <w:proofErr w:type="spellStart"/>
                  <w:r w:rsidRPr="008B6161">
                    <w:rPr>
                      <w:rFonts w:cs="Times New Roman"/>
                      <w:b/>
                      <w:bCs/>
                      <w:szCs w:val="24"/>
                      <w:lang w:val="fr-FR"/>
                    </w:rPr>
                    <w:t>Budeanu</w:t>
                  </w:r>
                  <w:proofErr w:type="spellEnd"/>
                  <w:proofErr w:type="gramEnd"/>
                  <w:r w:rsidRPr="008B6161">
                    <w:rPr>
                      <w:rFonts w:cs="Times New Roman"/>
                      <w:b/>
                      <w:bCs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8B6161">
                    <w:rPr>
                      <w:rFonts w:cs="Times New Roman"/>
                      <w:b/>
                      <w:bCs/>
                      <w:szCs w:val="24"/>
                      <w:lang w:val="fr-FR"/>
                    </w:rPr>
                    <w:t>Sorina</w:t>
                  </w:r>
                  <w:proofErr w:type="spellEnd"/>
                  <w:r w:rsidRPr="008B6161">
                    <w:rPr>
                      <w:rFonts w:cs="Times New Roman"/>
                      <w:b/>
                      <w:bCs/>
                      <w:szCs w:val="24"/>
                      <w:lang w:val="fr-FR"/>
                    </w:rPr>
                    <w:t xml:space="preserve">  </w:t>
                  </w:r>
                  <w:proofErr w:type="spellStart"/>
                  <w:r w:rsidRPr="008B6161">
                    <w:rPr>
                      <w:rFonts w:cs="Times New Roman"/>
                      <w:b/>
                      <w:bCs/>
                      <w:szCs w:val="24"/>
                      <w:lang w:val="fr-FR"/>
                    </w:rPr>
                    <w:t>Berzan</w:t>
                  </w:r>
                  <w:proofErr w:type="spellEnd"/>
                  <w:r w:rsidRPr="008B6161">
                    <w:rPr>
                      <w:rFonts w:cs="Times New Roman"/>
                      <w:b/>
                      <w:bCs/>
                      <w:szCs w:val="24"/>
                      <w:lang w:val="fr-FR"/>
                    </w:rPr>
                    <w:t xml:space="preserve"> Dorian </w:t>
                  </w:r>
                  <w:r w:rsidRPr="008B6161">
                    <w:rPr>
                      <w:rFonts w:cs="Times New Roman"/>
                      <w:i/>
                      <w:iCs/>
                      <w:szCs w:val="24"/>
                      <w:lang w:val="fr-FR"/>
                    </w:rPr>
                    <w:t>Sauvons la planète, c'est notre maison!</w:t>
                  </w:r>
                </w:p>
              </w:tc>
            </w:tr>
          </w:tbl>
          <w:p w14:paraId="7D3792B8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1227" w:type="dxa"/>
          </w:tcPr>
          <w:p w14:paraId="58049062" w14:textId="77777777" w:rsidR="00940DC1" w:rsidRPr="008B6161" w:rsidRDefault="00940DC1" w:rsidP="00940DC1">
            <w:pPr>
              <w:spacing w:line="276" w:lineRule="auto"/>
              <w:jc w:val="center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III</w:t>
            </w:r>
          </w:p>
        </w:tc>
        <w:tc>
          <w:tcPr>
            <w:tcW w:w="2638" w:type="dxa"/>
          </w:tcPr>
          <w:p w14:paraId="4223DD0A" w14:textId="77777777" w:rsidR="00940DC1" w:rsidRPr="008B6161" w:rsidRDefault="00940DC1" w:rsidP="00940DC1">
            <w:pPr>
              <w:spacing w:line="276" w:lineRule="auto"/>
              <w:jc w:val="left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 xml:space="preserve">IP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Liceul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Teoretic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 "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Ștefan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cel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 Mare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și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Sfânt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", v.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Grigoriopol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, </w:t>
            </w:r>
          </w:p>
          <w:p w14:paraId="74E38F83" w14:textId="77777777" w:rsidR="00940DC1" w:rsidRPr="008B6161" w:rsidRDefault="00940DC1" w:rsidP="00940DC1">
            <w:pPr>
              <w:spacing w:line="276" w:lineRule="auto"/>
              <w:jc w:val="left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 xml:space="preserve">Prof.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Snejana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Berzan</w:t>
            </w:r>
            <w:proofErr w:type="spellEnd"/>
          </w:p>
        </w:tc>
        <w:tc>
          <w:tcPr>
            <w:tcW w:w="914" w:type="dxa"/>
          </w:tcPr>
          <w:p w14:paraId="59058E59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1500,00</w:t>
            </w:r>
          </w:p>
        </w:tc>
      </w:tr>
      <w:tr w:rsidR="00940DC1" w:rsidRPr="008B6161" w14:paraId="1D2ACCFF" w14:textId="77777777" w:rsidTr="000E35E7">
        <w:trPr>
          <w:jc w:val="center"/>
        </w:trPr>
        <w:tc>
          <w:tcPr>
            <w:tcW w:w="846" w:type="dxa"/>
          </w:tcPr>
          <w:p w14:paraId="697C3404" w14:textId="77777777" w:rsidR="00940DC1" w:rsidRPr="008B6161" w:rsidRDefault="00940DC1" w:rsidP="00940DC1">
            <w:pPr>
              <w:pStyle w:val="af0"/>
              <w:numPr>
                <w:ilvl w:val="0"/>
                <w:numId w:val="7"/>
              </w:num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823" w:type="dxa"/>
          </w:tcPr>
          <w:p w14:paraId="5CE46BE5" w14:textId="77777777" w:rsidR="00940DC1" w:rsidRPr="008B6161" w:rsidRDefault="00940DC1" w:rsidP="00940DC1">
            <w:pPr>
              <w:pStyle w:val="af1"/>
              <w:jc w:val="both"/>
              <w:rPr>
                <w:lang w:val="fr-FR"/>
              </w:rPr>
            </w:pPr>
            <w:r w:rsidRPr="008B6161">
              <w:rPr>
                <w:rFonts w:ascii="Cambria" w:hAnsi="Cambria"/>
                <w:b/>
                <w:bCs/>
                <w:color w:val="000000"/>
                <w:lang w:val="fr-FR"/>
              </w:rPr>
              <w:t xml:space="preserve">Anton </w:t>
            </w:r>
            <w:proofErr w:type="spellStart"/>
            <w:proofErr w:type="gramStart"/>
            <w:r w:rsidRPr="008B6161">
              <w:rPr>
                <w:rFonts w:ascii="Cambria" w:hAnsi="Cambria"/>
                <w:b/>
                <w:bCs/>
                <w:color w:val="000000"/>
                <w:lang w:val="fr-FR"/>
              </w:rPr>
              <w:t>Ionela</w:t>
            </w:r>
            <w:proofErr w:type="spellEnd"/>
            <w:r w:rsidRPr="008B6161">
              <w:rPr>
                <w:rFonts w:ascii="Cambria" w:hAnsi="Cambria"/>
                <w:b/>
                <w:bCs/>
                <w:color w:val="000000"/>
                <w:lang w:val="fr-FR"/>
              </w:rPr>
              <w:t>;</w:t>
            </w:r>
            <w:proofErr w:type="gramEnd"/>
            <w:r w:rsidRPr="008B6161">
              <w:rPr>
                <w:rFonts w:ascii="Cambria" w:hAnsi="Cambria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Pr="008B6161">
              <w:rPr>
                <w:rFonts w:ascii="Cambria" w:hAnsi="Cambria"/>
                <w:b/>
                <w:bCs/>
                <w:color w:val="000000"/>
                <w:lang w:val="fr-FR"/>
              </w:rPr>
              <w:t>Seretean</w:t>
            </w:r>
            <w:proofErr w:type="spellEnd"/>
            <w:r w:rsidRPr="008B6161">
              <w:rPr>
                <w:rFonts w:ascii="Cambria" w:hAnsi="Cambria"/>
                <w:b/>
                <w:bCs/>
                <w:color w:val="000000"/>
                <w:lang w:val="fr-FR"/>
              </w:rPr>
              <w:t xml:space="preserve"> Maria</w:t>
            </w:r>
            <w:r w:rsidRPr="008B6161">
              <w:rPr>
                <w:rFonts w:ascii="Cambria" w:hAnsi="Cambria"/>
                <w:color w:val="000000"/>
                <w:lang w:val="fr-FR"/>
              </w:rPr>
              <w:t xml:space="preserve"> </w:t>
            </w:r>
            <w:r w:rsidRPr="008B6161">
              <w:rPr>
                <w:rFonts w:ascii="Cambria" w:hAnsi="Cambria"/>
                <w:b/>
                <w:bCs/>
                <w:i/>
                <w:iCs/>
                <w:color w:val="000000"/>
                <w:lang w:val="fr-FR"/>
              </w:rPr>
              <w:t>"</w:t>
            </w:r>
            <w:r w:rsidRPr="008B6161">
              <w:rPr>
                <w:rFonts w:ascii="Cambria" w:hAnsi="Cambria"/>
                <w:i/>
                <w:iCs/>
                <w:color w:val="000000"/>
                <w:lang w:val="fr-FR"/>
              </w:rPr>
              <w:t>Un pas en avant pour l'écologie</w:t>
            </w:r>
            <w:r w:rsidRPr="008B6161">
              <w:rPr>
                <w:rFonts w:ascii="Cambria" w:hAnsi="Cambria"/>
                <w:b/>
                <w:bCs/>
                <w:i/>
                <w:iCs/>
                <w:color w:val="000000"/>
                <w:lang w:val="fr-FR"/>
              </w:rPr>
              <w:t>"</w:t>
            </w:r>
          </w:p>
          <w:p w14:paraId="420C265B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1227" w:type="dxa"/>
          </w:tcPr>
          <w:p w14:paraId="672835B1" w14:textId="77777777" w:rsidR="00940DC1" w:rsidRPr="008B6161" w:rsidRDefault="00940DC1" w:rsidP="00940DC1">
            <w:pPr>
              <w:spacing w:line="276" w:lineRule="auto"/>
              <w:jc w:val="center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Mention</w:t>
            </w:r>
          </w:p>
        </w:tc>
        <w:tc>
          <w:tcPr>
            <w:tcW w:w="2638" w:type="dxa"/>
          </w:tcPr>
          <w:p w14:paraId="0CA0AFD4" w14:textId="77777777" w:rsidR="00940DC1" w:rsidRPr="008B6161" w:rsidRDefault="00940DC1" w:rsidP="00940DC1">
            <w:pPr>
              <w:pStyle w:val="af1"/>
              <w:jc w:val="both"/>
              <w:rPr>
                <w:color w:val="000000"/>
                <w:lang w:val="fr-FR"/>
              </w:rPr>
            </w:pPr>
            <w:r w:rsidRPr="008B6161">
              <w:rPr>
                <w:color w:val="000000"/>
                <w:lang w:val="fr-FR"/>
              </w:rPr>
              <w:t xml:space="preserve">LT "Emil </w:t>
            </w:r>
            <w:proofErr w:type="spellStart"/>
            <w:r w:rsidRPr="008B6161">
              <w:rPr>
                <w:color w:val="000000"/>
                <w:lang w:val="fr-FR"/>
              </w:rPr>
              <w:t>Nicula</w:t>
            </w:r>
            <w:proofErr w:type="spellEnd"/>
            <w:r w:rsidRPr="008B6161">
              <w:rPr>
                <w:color w:val="000000"/>
                <w:lang w:val="fr-FR"/>
              </w:rPr>
              <w:t xml:space="preserve">", v. </w:t>
            </w:r>
            <w:proofErr w:type="spellStart"/>
            <w:proofErr w:type="gramStart"/>
            <w:r w:rsidRPr="008B6161">
              <w:rPr>
                <w:color w:val="000000"/>
                <w:lang w:val="fr-FR"/>
              </w:rPr>
              <w:t>Mereni</w:t>
            </w:r>
            <w:proofErr w:type="spellEnd"/>
            <w:r w:rsidRPr="008B6161">
              <w:rPr>
                <w:color w:val="000000"/>
                <w:lang w:val="fr-FR"/>
              </w:rPr>
              <w:t xml:space="preserve"> ,</w:t>
            </w:r>
            <w:proofErr w:type="gramEnd"/>
            <w:r w:rsidRPr="008B6161">
              <w:rPr>
                <w:color w:val="000000"/>
                <w:lang w:val="fr-FR"/>
              </w:rPr>
              <w:t xml:space="preserve"> r. </w:t>
            </w:r>
            <w:proofErr w:type="spellStart"/>
            <w:r w:rsidRPr="008B6161">
              <w:rPr>
                <w:color w:val="000000"/>
                <w:lang w:val="fr-FR"/>
              </w:rPr>
              <w:t>Anenii</w:t>
            </w:r>
            <w:proofErr w:type="spellEnd"/>
            <w:r w:rsidRPr="008B6161">
              <w:rPr>
                <w:color w:val="000000"/>
                <w:lang w:val="fr-FR"/>
              </w:rPr>
              <w:t xml:space="preserve"> Noi, </w:t>
            </w:r>
          </w:p>
          <w:p w14:paraId="0B861A68" w14:textId="77777777" w:rsidR="00940DC1" w:rsidRPr="008B6161" w:rsidRDefault="00940DC1" w:rsidP="00940DC1">
            <w:pPr>
              <w:pStyle w:val="af1"/>
              <w:jc w:val="both"/>
              <w:rPr>
                <w:lang w:val="fr-FR"/>
              </w:rPr>
            </w:pPr>
            <w:r w:rsidRPr="008B6161">
              <w:rPr>
                <w:color w:val="000000"/>
                <w:lang w:val="fr-FR"/>
              </w:rPr>
              <w:t xml:space="preserve">Prof. </w:t>
            </w:r>
            <w:proofErr w:type="spellStart"/>
            <w:r w:rsidRPr="008B6161">
              <w:rPr>
                <w:color w:val="000000"/>
                <w:lang w:val="fr-FR"/>
              </w:rPr>
              <w:t>Gîlcă</w:t>
            </w:r>
            <w:proofErr w:type="spellEnd"/>
            <w:r w:rsidRPr="008B6161">
              <w:rPr>
                <w:color w:val="000000"/>
                <w:lang w:val="fr-FR"/>
              </w:rPr>
              <w:t xml:space="preserve"> </w:t>
            </w:r>
            <w:proofErr w:type="spellStart"/>
            <w:r w:rsidRPr="008B6161">
              <w:rPr>
                <w:color w:val="000000"/>
                <w:lang w:val="fr-FR"/>
              </w:rPr>
              <w:t>Luminița</w:t>
            </w:r>
            <w:proofErr w:type="spellEnd"/>
          </w:p>
          <w:p w14:paraId="32AFB8B6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914" w:type="dxa"/>
          </w:tcPr>
          <w:p w14:paraId="1A4DE90C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500,00</w:t>
            </w:r>
          </w:p>
        </w:tc>
      </w:tr>
      <w:tr w:rsidR="00940DC1" w:rsidRPr="008B6161" w14:paraId="0B99FB9C" w14:textId="77777777" w:rsidTr="000E35E7">
        <w:trPr>
          <w:jc w:val="center"/>
        </w:trPr>
        <w:tc>
          <w:tcPr>
            <w:tcW w:w="846" w:type="dxa"/>
          </w:tcPr>
          <w:p w14:paraId="0E07230A" w14:textId="77777777" w:rsidR="00940DC1" w:rsidRPr="008B6161" w:rsidRDefault="00940DC1" w:rsidP="00940DC1">
            <w:pPr>
              <w:pStyle w:val="af0"/>
              <w:numPr>
                <w:ilvl w:val="0"/>
                <w:numId w:val="7"/>
              </w:num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823" w:type="dxa"/>
          </w:tcPr>
          <w:p w14:paraId="42D7E64A" w14:textId="77777777" w:rsidR="00940DC1" w:rsidRPr="008B6161" w:rsidRDefault="00940DC1" w:rsidP="00940DC1">
            <w:pPr>
              <w:pStyle w:val="af1"/>
              <w:jc w:val="both"/>
              <w:rPr>
                <w:lang w:val="fr-FR"/>
              </w:rPr>
            </w:pPr>
            <w:proofErr w:type="spellStart"/>
            <w:r w:rsidRPr="008B6161">
              <w:rPr>
                <w:rFonts w:ascii="Cambria" w:hAnsi="Cambria"/>
                <w:b/>
                <w:bCs/>
                <w:color w:val="000000"/>
                <w:lang w:val="fr-FR"/>
              </w:rPr>
              <w:t>Nichitovschi</w:t>
            </w:r>
            <w:proofErr w:type="spellEnd"/>
            <w:r w:rsidRPr="008B6161">
              <w:rPr>
                <w:rFonts w:ascii="Cambria" w:hAnsi="Cambria"/>
                <w:b/>
                <w:bCs/>
                <w:color w:val="000000"/>
                <w:lang w:val="fr-FR"/>
              </w:rPr>
              <w:t xml:space="preserve"> Valeria</w:t>
            </w:r>
            <w:r w:rsidRPr="008B6161">
              <w:rPr>
                <w:rFonts w:ascii="Cambria" w:hAnsi="Cambria"/>
                <w:color w:val="000000"/>
                <w:lang w:val="fr-FR"/>
              </w:rPr>
              <w:t xml:space="preserve"> </w:t>
            </w:r>
            <w:r w:rsidRPr="008B6161">
              <w:rPr>
                <w:rFonts w:ascii="Cambria" w:hAnsi="Cambria"/>
                <w:i/>
                <w:iCs/>
                <w:color w:val="000000"/>
                <w:lang w:val="fr-FR"/>
              </w:rPr>
              <w:t>La nature est ma maison</w:t>
            </w:r>
          </w:p>
          <w:p w14:paraId="6FAA6C70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1227" w:type="dxa"/>
          </w:tcPr>
          <w:p w14:paraId="780EF06E" w14:textId="77777777" w:rsidR="00940DC1" w:rsidRPr="008B6161" w:rsidRDefault="00940DC1" w:rsidP="00940DC1">
            <w:pPr>
              <w:spacing w:line="276" w:lineRule="auto"/>
              <w:jc w:val="center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Mention</w:t>
            </w:r>
          </w:p>
        </w:tc>
        <w:tc>
          <w:tcPr>
            <w:tcW w:w="2638" w:type="dxa"/>
          </w:tcPr>
          <w:p w14:paraId="702AB3F4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IPLT „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Ștefan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cel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 Mare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și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Sfânt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”,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Grigoriopol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, </w:t>
            </w:r>
          </w:p>
          <w:p w14:paraId="31468B8E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 xml:space="preserve">Prof.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Snejana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Berzan</w:t>
            </w:r>
            <w:proofErr w:type="spellEnd"/>
          </w:p>
        </w:tc>
        <w:tc>
          <w:tcPr>
            <w:tcW w:w="914" w:type="dxa"/>
          </w:tcPr>
          <w:p w14:paraId="7A64A06C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500,00</w:t>
            </w:r>
          </w:p>
        </w:tc>
      </w:tr>
      <w:tr w:rsidR="00940DC1" w:rsidRPr="008B6161" w14:paraId="69BAB1C8" w14:textId="77777777" w:rsidTr="000E35E7">
        <w:trPr>
          <w:jc w:val="center"/>
        </w:trPr>
        <w:tc>
          <w:tcPr>
            <w:tcW w:w="846" w:type="dxa"/>
          </w:tcPr>
          <w:p w14:paraId="2D564579" w14:textId="77777777" w:rsidR="00940DC1" w:rsidRPr="008B6161" w:rsidRDefault="00940DC1" w:rsidP="00940DC1">
            <w:pPr>
              <w:pStyle w:val="af0"/>
              <w:numPr>
                <w:ilvl w:val="0"/>
                <w:numId w:val="7"/>
              </w:num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2823" w:type="dxa"/>
          </w:tcPr>
          <w:p w14:paraId="61B401F8" w14:textId="4E287891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>Andrieș</w:t>
            </w:r>
            <w:proofErr w:type="spellEnd"/>
            <w:r w:rsidRPr="008B6161">
              <w:rPr>
                <w:rFonts w:cs="Times New Roman"/>
                <w:b/>
                <w:bCs/>
                <w:szCs w:val="24"/>
                <w:lang w:val="fr-FR"/>
              </w:rPr>
              <w:t xml:space="preserve"> Cristi </w:t>
            </w:r>
            <w:r w:rsidRPr="008B6161">
              <w:rPr>
                <w:rFonts w:cs="Times New Roman"/>
                <w:szCs w:val="24"/>
                <w:lang w:val="fr-FR"/>
              </w:rPr>
              <w:t>„</w:t>
            </w:r>
            <w:r w:rsidRPr="008B6161">
              <w:rPr>
                <w:rFonts w:cs="Times New Roman"/>
                <w:i/>
                <w:iCs/>
                <w:szCs w:val="24"/>
                <w:lang w:val="fr-FR"/>
              </w:rPr>
              <w:t>Un environnement sain commence à la maison”</w:t>
            </w:r>
            <w:r w:rsidRPr="008B6161">
              <w:rPr>
                <w:rFonts w:cs="Times New Roman"/>
                <w:b/>
                <w:bCs/>
                <w:i/>
                <w:iCs/>
                <w:szCs w:val="24"/>
                <w:lang w:val="fr-FR"/>
              </w:rPr>
              <w:t>.</w:t>
            </w:r>
          </w:p>
        </w:tc>
        <w:tc>
          <w:tcPr>
            <w:tcW w:w="1227" w:type="dxa"/>
          </w:tcPr>
          <w:p w14:paraId="51BC6278" w14:textId="77777777" w:rsidR="00940DC1" w:rsidRPr="008B6161" w:rsidRDefault="00940DC1" w:rsidP="00940DC1">
            <w:pPr>
              <w:spacing w:line="276" w:lineRule="auto"/>
              <w:jc w:val="center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Mention</w:t>
            </w:r>
          </w:p>
        </w:tc>
        <w:tc>
          <w:tcPr>
            <w:tcW w:w="2638" w:type="dxa"/>
          </w:tcPr>
          <w:p w14:paraId="431A6FCF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Liceul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teoretic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Doroțcaia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, Prof. </w:t>
            </w:r>
            <w:proofErr w:type="spellStart"/>
            <w:r w:rsidRPr="008B6161">
              <w:rPr>
                <w:rFonts w:cs="Times New Roman"/>
                <w:szCs w:val="24"/>
                <w:lang w:val="fr-FR"/>
              </w:rPr>
              <w:t>Berzan</w:t>
            </w:r>
            <w:proofErr w:type="spellEnd"/>
            <w:r w:rsidRPr="008B6161">
              <w:rPr>
                <w:rFonts w:cs="Times New Roman"/>
                <w:szCs w:val="24"/>
                <w:lang w:val="fr-FR"/>
              </w:rPr>
              <w:t xml:space="preserve"> Galina</w:t>
            </w:r>
          </w:p>
        </w:tc>
        <w:tc>
          <w:tcPr>
            <w:tcW w:w="914" w:type="dxa"/>
          </w:tcPr>
          <w:p w14:paraId="68402659" w14:textId="77777777" w:rsidR="00940DC1" w:rsidRPr="008B6161" w:rsidRDefault="00940DC1" w:rsidP="00940DC1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B6161">
              <w:rPr>
                <w:rFonts w:cs="Times New Roman"/>
                <w:szCs w:val="24"/>
                <w:lang w:val="fr-FR"/>
              </w:rPr>
              <w:t>500,00</w:t>
            </w:r>
          </w:p>
        </w:tc>
      </w:tr>
    </w:tbl>
    <w:p w14:paraId="2E7CA01C" w14:textId="77777777" w:rsidR="000E35E7" w:rsidRDefault="00CA2390" w:rsidP="007D45F4">
      <w:pPr>
        <w:ind w:firstLine="709"/>
        <w:rPr>
          <w:lang w:val="fr-FR"/>
        </w:rPr>
      </w:pPr>
      <w:r>
        <w:rPr>
          <w:lang w:val="fr-FR"/>
        </w:rPr>
        <w:t xml:space="preserve">  </w:t>
      </w:r>
    </w:p>
    <w:p w14:paraId="01C6D5E4" w14:textId="0E6AB6CC" w:rsidR="0059509E" w:rsidRDefault="0059509E" w:rsidP="007D45F4">
      <w:pPr>
        <w:ind w:firstLine="709"/>
        <w:rPr>
          <w:lang w:val="fr-FR"/>
        </w:rPr>
      </w:pPr>
      <w:r w:rsidRPr="0059509E">
        <w:rPr>
          <w:rFonts w:cs="Times New Roman"/>
          <w:b/>
          <w:lang w:val="fr-FR"/>
        </w:rPr>
        <w:t>La valorisation du travail de l’enseignement a été rendue par </w:t>
      </w:r>
      <w:r>
        <w:rPr>
          <w:lang w:val="fr-FR"/>
        </w:rPr>
        <w:t xml:space="preserve"> </w:t>
      </w:r>
    </w:p>
    <w:p w14:paraId="2EF36981" w14:textId="5CB6ED46" w:rsidR="00840B1F" w:rsidRPr="00940DC1" w:rsidRDefault="00840B1F" w:rsidP="00940DC1">
      <w:pPr>
        <w:pStyle w:val="af0"/>
        <w:numPr>
          <w:ilvl w:val="0"/>
          <w:numId w:val="11"/>
        </w:numPr>
        <w:ind w:left="1069"/>
        <w:rPr>
          <w:lang w:val="fr-FR"/>
        </w:rPr>
      </w:pPr>
      <w:r w:rsidRPr="00940DC1">
        <w:rPr>
          <w:lang w:val="fr-FR"/>
        </w:rPr>
        <w:t xml:space="preserve">La visibilité du projet dans les réseaux sociaux </w:t>
      </w:r>
      <w:r w:rsidR="00940DC1" w:rsidRPr="00940DC1">
        <w:rPr>
          <w:lang w:val="fr-FR"/>
        </w:rPr>
        <w:t>(</w:t>
      </w:r>
      <w:hyperlink r:id="rId16" w:history="1">
        <w:r w:rsidR="00940DC1" w:rsidRPr="00940DC1">
          <w:rPr>
            <w:rStyle w:val="ae"/>
            <w:lang w:val="fr-FR"/>
          </w:rPr>
          <w:t>https://www.facebook.com/APFMoldavie</w:t>
        </w:r>
      </w:hyperlink>
      <w:r w:rsidR="00940DC1" w:rsidRPr="00940DC1">
        <w:rPr>
          <w:lang w:val="fr-FR"/>
        </w:rPr>
        <w:t>)</w:t>
      </w:r>
      <w:r w:rsidRPr="00940DC1">
        <w:rPr>
          <w:lang w:val="fr-FR"/>
        </w:rPr>
        <w:t>,</w:t>
      </w:r>
      <w:r w:rsidR="00940DC1" w:rsidRPr="00940DC1">
        <w:rPr>
          <w:lang w:val="fr-FR"/>
        </w:rPr>
        <w:t xml:space="preserve"> </w:t>
      </w:r>
      <w:r w:rsidRPr="00940DC1">
        <w:rPr>
          <w:lang w:val="fr-FR"/>
        </w:rPr>
        <w:t xml:space="preserve"> </w:t>
      </w:r>
      <w:r w:rsidR="00940DC1" w:rsidRPr="00940DC1">
        <w:rPr>
          <w:lang w:val="fr-FR"/>
        </w:rPr>
        <w:t xml:space="preserve"> sur </w:t>
      </w:r>
      <w:proofErr w:type="spellStart"/>
      <w:r w:rsidR="00940DC1" w:rsidRPr="00940DC1">
        <w:rPr>
          <w:lang w:val="fr-FR"/>
        </w:rPr>
        <w:t>Youtube</w:t>
      </w:r>
      <w:proofErr w:type="spellEnd"/>
      <w:r w:rsidR="00940DC1" w:rsidRPr="00940DC1">
        <w:rPr>
          <w:lang w:val="fr-FR"/>
        </w:rPr>
        <w:t xml:space="preserve"> (</w:t>
      </w:r>
      <w:hyperlink r:id="rId17" w:history="1">
        <w:r w:rsidR="00940DC1" w:rsidRPr="00940DC1">
          <w:rPr>
            <w:rStyle w:val="ae"/>
            <w:lang w:val="fr-FR"/>
          </w:rPr>
          <w:t>https://www.youtube.com/@filmsecologiemoldavie2022/videos</w:t>
        </w:r>
      </w:hyperlink>
      <w:r w:rsidR="00940DC1" w:rsidRPr="00940DC1">
        <w:rPr>
          <w:lang w:val="fr-FR"/>
        </w:rPr>
        <w:t xml:space="preserve">),  </w:t>
      </w:r>
      <w:r w:rsidRPr="00940DC1">
        <w:rPr>
          <w:lang w:val="fr-FR"/>
        </w:rPr>
        <w:t>les annonces , les informations, les règlements des concours et de la Conférence en ligne.</w:t>
      </w:r>
    </w:p>
    <w:p w14:paraId="06F7ED8A" w14:textId="589669C5" w:rsidR="00840B1F" w:rsidRPr="00840B1F" w:rsidRDefault="00840B1F" w:rsidP="00840B1F">
      <w:pPr>
        <w:pStyle w:val="af0"/>
        <w:numPr>
          <w:ilvl w:val="0"/>
          <w:numId w:val="11"/>
        </w:numPr>
        <w:rPr>
          <w:lang w:val="fr-FR"/>
        </w:rPr>
      </w:pPr>
      <w:r>
        <w:rPr>
          <w:lang w:val="fr-FR"/>
        </w:rPr>
        <w:lastRenderedPageBreak/>
        <w:t xml:space="preserve"> Chaque professeur qui a </w:t>
      </w:r>
      <w:r w:rsidR="00811FBC">
        <w:rPr>
          <w:lang w:val="fr-FR"/>
        </w:rPr>
        <w:t>encouragé</w:t>
      </w:r>
      <w:r>
        <w:rPr>
          <w:lang w:val="fr-FR"/>
        </w:rPr>
        <w:t xml:space="preserve"> les apprenants </w:t>
      </w: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 la participation aux épreuves du Projet ont reçu une diplôme de reconnaissance. </w:t>
      </w:r>
      <w:r w:rsidR="00EF3827">
        <w:rPr>
          <w:lang w:val="fr-FR"/>
        </w:rPr>
        <w:t>Également</w:t>
      </w:r>
      <w:r>
        <w:rPr>
          <w:lang w:val="fr-FR"/>
        </w:rPr>
        <w:t>, les enseignants, dont les élèves sont devenus des lauréats</w:t>
      </w:r>
      <w:r w:rsidR="00EF3827">
        <w:rPr>
          <w:lang w:val="fr-FR"/>
        </w:rPr>
        <w:t>,</w:t>
      </w:r>
      <w:r>
        <w:rPr>
          <w:lang w:val="fr-FR"/>
        </w:rPr>
        <w:t xml:space="preserve"> ont reçu de cadeaux de la </w:t>
      </w:r>
      <w:r w:rsidR="00940DC1">
        <w:rPr>
          <w:lang w:val="fr-FR"/>
        </w:rPr>
        <w:t>part du</w:t>
      </w:r>
      <w:r>
        <w:rPr>
          <w:lang w:val="fr-FR"/>
        </w:rPr>
        <w:t xml:space="preserve"> Bureau national AUF.</w:t>
      </w:r>
    </w:p>
    <w:p w14:paraId="64035FEA" w14:textId="3112C171" w:rsidR="00840B1F" w:rsidRDefault="00840B1F" w:rsidP="00840B1F">
      <w:pPr>
        <w:pStyle w:val="af0"/>
        <w:numPr>
          <w:ilvl w:val="0"/>
          <w:numId w:val="11"/>
        </w:numPr>
        <w:rPr>
          <w:lang w:val="fr-FR"/>
        </w:rPr>
      </w:pPr>
      <w:r>
        <w:rPr>
          <w:lang w:val="fr-FR"/>
        </w:rPr>
        <w:t xml:space="preserve"> Les élèves – lauréats de prix : Grand prix. Première, deuxième, troisième place, mentions ont reçu des diplômes et une enveloppe contenant </w:t>
      </w:r>
      <w:r w:rsidR="00940DC1">
        <w:rPr>
          <w:lang w:val="fr-FR"/>
        </w:rPr>
        <w:t>une somme</w:t>
      </w:r>
      <w:r>
        <w:rPr>
          <w:lang w:val="fr-FR"/>
        </w:rPr>
        <w:t xml:space="preserve"> </w:t>
      </w:r>
      <w:r w:rsidR="00EF3827">
        <w:rPr>
          <w:lang w:val="fr-FR"/>
        </w:rPr>
        <w:t>d’argent,</w:t>
      </w:r>
      <w:r>
        <w:rPr>
          <w:lang w:val="fr-FR"/>
        </w:rPr>
        <w:t xml:space="preserve"> </w:t>
      </w:r>
      <w:r w:rsidR="00EF3827">
        <w:rPr>
          <w:lang w:val="fr-FR"/>
        </w:rPr>
        <w:t>décidée</w:t>
      </w:r>
      <w:r>
        <w:rPr>
          <w:lang w:val="fr-FR"/>
        </w:rPr>
        <w:t xml:space="preserve"> par le </w:t>
      </w:r>
      <w:r w:rsidR="00EF3827">
        <w:rPr>
          <w:lang w:val="fr-FR"/>
        </w:rPr>
        <w:t>comité</w:t>
      </w:r>
      <w:r>
        <w:rPr>
          <w:lang w:val="fr-FR"/>
        </w:rPr>
        <w:t xml:space="preserve"> </w:t>
      </w:r>
      <w:r w:rsidR="00940DC1">
        <w:rPr>
          <w:lang w:val="fr-FR"/>
        </w:rPr>
        <w:t>d’organisation.</w:t>
      </w:r>
    </w:p>
    <w:p w14:paraId="325A9BEE" w14:textId="77777777" w:rsidR="00EF3827" w:rsidRDefault="00EF3827" w:rsidP="00EF3827">
      <w:pPr>
        <w:pStyle w:val="af0"/>
        <w:ind w:left="1429"/>
        <w:jc w:val="center"/>
        <w:rPr>
          <w:b/>
          <w:bCs/>
          <w:i/>
          <w:iCs/>
          <w:lang w:val="fr-FR"/>
        </w:rPr>
      </w:pPr>
    </w:p>
    <w:p w14:paraId="4A76195D" w14:textId="5D2A1453" w:rsidR="00EF3827" w:rsidRDefault="00EF3827" w:rsidP="00940DC1">
      <w:pPr>
        <w:pStyle w:val="af0"/>
        <w:ind w:left="-142"/>
        <w:jc w:val="center"/>
        <w:rPr>
          <w:b/>
          <w:bCs/>
          <w:i/>
          <w:iCs/>
          <w:lang w:val="fr-FR"/>
        </w:rPr>
      </w:pPr>
      <w:r w:rsidRPr="00EF3827">
        <w:rPr>
          <w:b/>
          <w:bCs/>
          <w:i/>
          <w:iCs/>
          <w:lang w:val="fr-FR"/>
        </w:rPr>
        <w:t>Conclusions</w:t>
      </w:r>
    </w:p>
    <w:p w14:paraId="3DEF8BC1" w14:textId="77777777" w:rsidR="00EF3827" w:rsidRPr="00EF3827" w:rsidRDefault="00EF3827" w:rsidP="00EF3827">
      <w:pPr>
        <w:pStyle w:val="af0"/>
        <w:ind w:left="1429"/>
        <w:jc w:val="center"/>
        <w:rPr>
          <w:b/>
          <w:bCs/>
          <w:i/>
          <w:iCs/>
          <w:lang w:val="fr-FR"/>
        </w:rPr>
      </w:pPr>
    </w:p>
    <w:p w14:paraId="0C71160D" w14:textId="29A155B2" w:rsidR="002B2739" w:rsidRDefault="00EF3827" w:rsidP="007D45F4">
      <w:pPr>
        <w:ind w:firstLine="709"/>
        <w:rPr>
          <w:b/>
          <w:lang w:val="fr-FR"/>
        </w:rPr>
      </w:pPr>
      <w:r>
        <w:rPr>
          <w:lang w:val="fr-FR"/>
        </w:rPr>
        <w:t xml:space="preserve"> Le </w:t>
      </w:r>
      <w:r w:rsidR="00940DC1">
        <w:rPr>
          <w:lang w:val="fr-FR"/>
        </w:rPr>
        <w:t>projet INR</w:t>
      </w:r>
      <w:r>
        <w:rPr>
          <w:lang w:val="fr-FR"/>
        </w:rPr>
        <w:t xml:space="preserve"> a </w:t>
      </w:r>
      <w:r w:rsidR="00940DC1">
        <w:rPr>
          <w:lang w:val="fr-FR"/>
        </w:rPr>
        <w:t>montré</w:t>
      </w:r>
      <w:r>
        <w:rPr>
          <w:lang w:val="fr-FR"/>
        </w:rPr>
        <w:t xml:space="preserve"> en quelle mesure les projet</w:t>
      </w:r>
      <w:r w:rsidR="00940DC1">
        <w:rPr>
          <w:lang w:val="fr-FR"/>
        </w:rPr>
        <w:t>s</w:t>
      </w:r>
      <w:r>
        <w:rPr>
          <w:lang w:val="fr-FR"/>
        </w:rPr>
        <w:t xml:space="preserve"> transdisciplinaires sont actuels et </w:t>
      </w:r>
      <w:r w:rsidR="00940DC1">
        <w:rPr>
          <w:lang w:val="fr-FR"/>
        </w:rPr>
        <w:t>importants</w:t>
      </w:r>
      <w:r>
        <w:rPr>
          <w:lang w:val="fr-FR"/>
        </w:rPr>
        <w:t xml:space="preserve"> pour le milieu scolaire. Car pour le bon </w:t>
      </w:r>
      <w:r w:rsidR="00940DC1">
        <w:rPr>
          <w:lang w:val="fr-FR"/>
        </w:rPr>
        <w:t>déroulement</w:t>
      </w:r>
      <w:r>
        <w:rPr>
          <w:lang w:val="fr-FR"/>
        </w:rPr>
        <w:t xml:space="preserve">, les </w:t>
      </w:r>
      <w:r w:rsidR="00940DC1">
        <w:rPr>
          <w:lang w:val="fr-FR"/>
        </w:rPr>
        <w:t>élèves</w:t>
      </w:r>
      <w:r>
        <w:rPr>
          <w:lang w:val="fr-FR"/>
        </w:rPr>
        <w:t xml:space="preserve"> ont fait des recherches </w:t>
      </w:r>
      <w:r w:rsidR="00940DC1">
        <w:rPr>
          <w:lang w:val="fr-FR"/>
        </w:rPr>
        <w:t>dans</w:t>
      </w:r>
      <w:r>
        <w:rPr>
          <w:lang w:val="fr-FR"/>
        </w:rPr>
        <w:t xml:space="preserve"> </w:t>
      </w:r>
      <w:r w:rsidR="00940DC1">
        <w:rPr>
          <w:lang w:val="fr-FR"/>
        </w:rPr>
        <w:t>différents</w:t>
      </w:r>
      <w:r>
        <w:rPr>
          <w:lang w:val="fr-FR"/>
        </w:rPr>
        <w:t xml:space="preserve"> domaines, autre que la langue </w:t>
      </w:r>
      <w:r w:rsidR="00940DC1">
        <w:rPr>
          <w:lang w:val="fr-FR"/>
        </w:rPr>
        <w:t>française</w:t>
      </w:r>
      <w:r>
        <w:rPr>
          <w:lang w:val="fr-FR"/>
        </w:rPr>
        <w:t xml:space="preserve">. Pour </w:t>
      </w:r>
      <w:r w:rsidR="00940DC1">
        <w:rPr>
          <w:lang w:val="fr-FR"/>
        </w:rPr>
        <w:t>écrire</w:t>
      </w:r>
      <w:r>
        <w:rPr>
          <w:lang w:val="fr-FR"/>
        </w:rPr>
        <w:t xml:space="preserve"> des essais </w:t>
      </w:r>
      <w:r w:rsidR="00940DC1">
        <w:rPr>
          <w:lang w:val="fr-FR"/>
        </w:rPr>
        <w:t>ils se</w:t>
      </w:r>
      <w:r>
        <w:rPr>
          <w:lang w:val="fr-FR"/>
        </w:rPr>
        <w:t xml:space="preserve"> sont </w:t>
      </w:r>
      <w:r w:rsidR="00940DC1">
        <w:rPr>
          <w:lang w:val="fr-FR"/>
        </w:rPr>
        <w:t>documentés</w:t>
      </w:r>
      <w:r>
        <w:rPr>
          <w:lang w:val="fr-FR"/>
        </w:rPr>
        <w:t xml:space="preserve"> sur </w:t>
      </w:r>
      <w:r w:rsidR="00940DC1">
        <w:rPr>
          <w:lang w:val="fr-FR"/>
        </w:rPr>
        <w:t>différents</w:t>
      </w:r>
      <w:r>
        <w:rPr>
          <w:lang w:val="fr-FR"/>
        </w:rPr>
        <w:t xml:space="preserve"> sites </w:t>
      </w:r>
      <w:r w:rsidR="00940DC1">
        <w:rPr>
          <w:lang w:val="fr-FR"/>
        </w:rPr>
        <w:t>écologiques</w:t>
      </w:r>
      <w:r>
        <w:rPr>
          <w:lang w:val="fr-FR"/>
        </w:rPr>
        <w:t xml:space="preserve">, ont fait des recherches, des analyses. Pour le concours </w:t>
      </w:r>
      <w:r w:rsidR="00940DC1">
        <w:rPr>
          <w:lang w:val="fr-FR"/>
        </w:rPr>
        <w:t>de films</w:t>
      </w:r>
      <w:r>
        <w:rPr>
          <w:lang w:val="fr-FR"/>
        </w:rPr>
        <w:t xml:space="preserve"> ils ont </w:t>
      </w:r>
      <w:r w:rsidR="00940DC1">
        <w:rPr>
          <w:lang w:val="fr-FR"/>
        </w:rPr>
        <w:t>dû</w:t>
      </w:r>
      <w:r>
        <w:rPr>
          <w:lang w:val="fr-FR"/>
        </w:rPr>
        <w:t xml:space="preserve"> mettre en </w:t>
      </w:r>
      <w:r w:rsidR="00940DC1">
        <w:rPr>
          <w:lang w:val="fr-FR"/>
        </w:rPr>
        <w:t>œuvre</w:t>
      </w:r>
      <w:r>
        <w:rPr>
          <w:lang w:val="fr-FR"/>
        </w:rPr>
        <w:t xml:space="preserve"> des </w:t>
      </w:r>
      <w:r w:rsidR="00940DC1">
        <w:rPr>
          <w:lang w:val="fr-FR"/>
        </w:rPr>
        <w:t>compétences</w:t>
      </w:r>
      <w:r>
        <w:rPr>
          <w:lang w:val="fr-FR"/>
        </w:rPr>
        <w:t xml:space="preserve"> non seulement </w:t>
      </w:r>
      <w:r w:rsidR="00940DC1">
        <w:rPr>
          <w:lang w:val="fr-FR"/>
        </w:rPr>
        <w:t>d’expression</w:t>
      </w:r>
      <w:r>
        <w:rPr>
          <w:lang w:val="fr-FR"/>
        </w:rPr>
        <w:t xml:space="preserve"> </w:t>
      </w:r>
      <w:r w:rsidR="00940DC1">
        <w:rPr>
          <w:lang w:val="fr-FR"/>
        </w:rPr>
        <w:t>française</w:t>
      </w:r>
      <w:r>
        <w:rPr>
          <w:lang w:val="fr-FR"/>
        </w:rPr>
        <w:t xml:space="preserve">, </w:t>
      </w:r>
      <w:r w:rsidR="00940DC1">
        <w:rPr>
          <w:lang w:val="fr-FR"/>
        </w:rPr>
        <w:t>mais</w:t>
      </w:r>
      <w:r>
        <w:rPr>
          <w:lang w:val="fr-FR"/>
        </w:rPr>
        <w:t xml:space="preserve"> </w:t>
      </w:r>
      <w:r w:rsidR="006D4F24">
        <w:rPr>
          <w:lang w:val="fr-FR"/>
        </w:rPr>
        <w:t>aussi celles</w:t>
      </w:r>
      <w:r>
        <w:rPr>
          <w:lang w:val="fr-FR"/>
        </w:rPr>
        <w:t xml:space="preserve"> digitales, de fabrication des films, de mettre les paroles sur les images filmes </w:t>
      </w:r>
      <w:r w:rsidR="00940DC1">
        <w:rPr>
          <w:lang w:val="fr-FR"/>
        </w:rPr>
        <w:t xml:space="preserve">etc. </w:t>
      </w:r>
      <w:r>
        <w:rPr>
          <w:lang w:val="fr-FR"/>
        </w:rPr>
        <w:t xml:space="preserve"> </w:t>
      </w:r>
      <w:r w:rsidR="00CA2390">
        <w:rPr>
          <w:lang w:val="fr-FR"/>
        </w:rPr>
        <w:t xml:space="preserve">Les élèves ont vu que la langue française permet de se manifester autrement, </w:t>
      </w:r>
      <w:r w:rsidR="002B2739">
        <w:rPr>
          <w:lang w:val="fr-FR"/>
        </w:rPr>
        <w:t>qu’ils</w:t>
      </w:r>
      <w:r w:rsidR="00CA2390">
        <w:rPr>
          <w:lang w:val="fr-FR"/>
        </w:rPr>
        <w:t xml:space="preserve"> peuvent exprimer leurs </w:t>
      </w:r>
      <w:r w:rsidR="002B2739">
        <w:rPr>
          <w:lang w:val="fr-FR"/>
        </w:rPr>
        <w:t>pensées</w:t>
      </w:r>
      <w:r w:rsidR="00CA2390">
        <w:rPr>
          <w:lang w:val="fr-FR"/>
        </w:rPr>
        <w:t xml:space="preserve"> en </w:t>
      </w:r>
      <w:r w:rsidR="002B2739">
        <w:rPr>
          <w:lang w:val="fr-FR"/>
        </w:rPr>
        <w:t>français, qu’on</w:t>
      </w:r>
      <w:r w:rsidR="00CA2390">
        <w:rPr>
          <w:lang w:val="fr-FR"/>
        </w:rPr>
        <w:t xml:space="preserve"> </w:t>
      </w:r>
      <w:r w:rsidR="00940DC1">
        <w:rPr>
          <w:lang w:val="fr-FR"/>
        </w:rPr>
        <w:t>peut avoir</w:t>
      </w:r>
      <w:r w:rsidR="00CA2390">
        <w:rPr>
          <w:lang w:val="fr-FR"/>
        </w:rPr>
        <w:t xml:space="preserve"> des récompenses</w:t>
      </w:r>
      <w:r w:rsidR="002B2739">
        <w:rPr>
          <w:lang w:val="fr-FR"/>
        </w:rPr>
        <w:t xml:space="preserve">. </w:t>
      </w:r>
      <w:r w:rsidR="00940DC1">
        <w:rPr>
          <w:lang w:val="fr-FR"/>
        </w:rPr>
        <w:t xml:space="preserve"> </w:t>
      </w:r>
    </w:p>
    <w:p w14:paraId="38B627B9" w14:textId="77777777" w:rsidR="00811FBC" w:rsidRDefault="00811FBC" w:rsidP="007D45F4">
      <w:pPr>
        <w:ind w:firstLine="709"/>
        <w:rPr>
          <w:lang w:val="fr-FR"/>
        </w:rPr>
      </w:pPr>
    </w:p>
    <w:p w14:paraId="43F46C9D" w14:textId="1D64A261" w:rsidR="002B2739" w:rsidRDefault="002B2739" w:rsidP="007D45F4">
      <w:pPr>
        <w:ind w:firstLine="709"/>
        <w:rPr>
          <w:b/>
          <w:lang w:val="fr-FR"/>
        </w:rPr>
      </w:pPr>
      <w:r>
        <w:rPr>
          <w:lang w:val="fr-FR"/>
        </w:rPr>
        <w:t xml:space="preserve">Fait </w:t>
      </w:r>
      <w:r w:rsidR="006D4F24">
        <w:rPr>
          <w:lang w:val="fr-FR"/>
        </w:rPr>
        <w:t xml:space="preserve">à </w:t>
      </w:r>
      <w:proofErr w:type="spellStart"/>
      <w:r w:rsidR="006D4F24">
        <w:rPr>
          <w:lang w:val="fr-FR"/>
        </w:rPr>
        <w:t>Chișinău</w:t>
      </w:r>
      <w:proofErr w:type="spellEnd"/>
      <w:r>
        <w:rPr>
          <w:lang w:val="fr-FR"/>
        </w:rPr>
        <w:t xml:space="preserve">, le 30 novembre 2022 </w:t>
      </w:r>
    </w:p>
    <w:p w14:paraId="47CF510F" w14:textId="2965DDA3" w:rsidR="00CB3D03" w:rsidRDefault="002B2739" w:rsidP="002B2739">
      <w:pPr>
        <w:spacing w:line="276" w:lineRule="auto"/>
        <w:ind w:firstLine="709"/>
        <w:rPr>
          <w:b/>
          <w:lang w:val="fr-FR"/>
        </w:rPr>
      </w:pPr>
      <w:r>
        <w:rPr>
          <w:lang w:val="fr-FR"/>
        </w:rPr>
        <w:t xml:space="preserve">Cristina </w:t>
      </w:r>
      <w:proofErr w:type="spellStart"/>
      <w:r>
        <w:rPr>
          <w:lang w:val="fr-FR"/>
        </w:rPr>
        <w:t>Enicov</w:t>
      </w:r>
      <w:proofErr w:type="spellEnd"/>
      <w:r>
        <w:rPr>
          <w:lang w:val="fr-FR"/>
        </w:rPr>
        <w:t xml:space="preserve"> </w:t>
      </w:r>
    </w:p>
    <w:p w14:paraId="3E8F0716" w14:textId="3F8C5795" w:rsidR="002B2739" w:rsidRDefault="002B2739" w:rsidP="002B2739">
      <w:pPr>
        <w:spacing w:after="0" w:line="276" w:lineRule="auto"/>
        <w:ind w:firstLine="709"/>
        <w:rPr>
          <w:b/>
          <w:lang w:val="fr-FR"/>
        </w:rPr>
      </w:pPr>
      <w:r>
        <w:rPr>
          <w:lang w:val="fr-FR"/>
        </w:rPr>
        <w:t>Présidente APFM</w:t>
      </w:r>
    </w:p>
    <w:p w14:paraId="25C2EF4F" w14:textId="77777777" w:rsidR="00527CF7" w:rsidRDefault="00527CF7" w:rsidP="002B2739">
      <w:pPr>
        <w:spacing w:after="0" w:line="276" w:lineRule="auto"/>
        <w:ind w:firstLine="709"/>
        <w:rPr>
          <w:lang w:val="fr-FR"/>
        </w:rPr>
      </w:pPr>
    </w:p>
    <w:p w14:paraId="2DCD4A97" w14:textId="02280E38" w:rsidR="003E3898" w:rsidRDefault="003E3898" w:rsidP="007D45F4">
      <w:pPr>
        <w:spacing w:after="0"/>
        <w:ind w:firstLine="709"/>
        <w:rPr>
          <w:lang w:val="fr-FR"/>
        </w:rPr>
      </w:pPr>
    </w:p>
    <w:p w14:paraId="755DAE35" w14:textId="777FCF4C" w:rsidR="003E3898" w:rsidRDefault="003E3898" w:rsidP="007D45F4">
      <w:pPr>
        <w:spacing w:after="0"/>
        <w:ind w:firstLine="709"/>
        <w:rPr>
          <w:lang w:val="fr-FR"/>
        </w:rPr>
      </w:pPr>
    </w:p>
    <w:p w14:paraId="16D262C7" w14:textId="75B8CCC1" w:rsidR="003E3898" w:rsidRPr="00F24F90" w:rsidRDefault="003E3898" w:rsidP="007D45F4">
      <w:pPr>
        <w:spacing w:after="0"/>
        <w:ind w:firstLine="709"/>
        <w:rPr>
          <w:lang w:val="fr-FR"/>
        </w:rPr>
      </w:pPr>
    </w:p>
    <w:sectPr w:rsidR="003E3898" w:rsidRPr="00F24F90" w:rsidSect="00811FBC">
      <w:headerReference w:type="default" r:id="rId18"/>
      <w:pgSz w:w="11906" w:h="16838"/>
      <w:pgMar w:top="4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1DB6C" w14:textId="77777777" w:rsidR="00493CFB" w:rsidRDefault="00493CFB" w:rsidP="00F24F90">
      <w:pPr>
        <w:spacing w:after="0" w:line="240" w:lineRule="auto"/>
      </w:pPr>
      <w:r>
        <w:separator/>
      </w:r>
    </w:p>
  </w:endnote>
  <w:endnote w:type="continuationSeparator" w:id="0">
    <w:p w14:paraId="0C37FF9A" w14:textId="77777777" w:rsidR="00493CFB" w:rsidRDefault="00493CFB" w:rsidP="00F2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2D165" w14:textId="77777777" w:rsidR="00493CFB" w:rsidRDefault="00493CFB" w:rsidP="00F24F90">
      <w:pPr>
        <w:spacing w:after="0" w:line="240" w:lineRule="auto"/>
      </w:pPr>
      <w:r>
        <w:separator/>
      </w:r>
    </w:p>
  </w:footnote>
  <w:footnote w:type="continuationSeparator" w:id="0">
    <w:p w14:paraId="64238C61" w14:textId="77777777" w:rsidR="00493CFB" w:rsidRDefault="00493CFB" w:rsidP="00F24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5758F" w14:textId="088A2050" w:rsidR="00940DC1" w:rsidRPr="005D290F" w:rsidRDefault="00940DC1" w:rsidP="00F24F90">
    <w:pPr>
      <w:spacing w:after="0" w:line="240" w:lineRule="atLeast"/>
      <w:rPr>
        <w:lang w:val="fr-FR"/>
      </w:rPr>
    </w:pPr>
    <w:r>
      <w:rPr>
        <w:rStyle w:val="Fontdeparagrafimplicit"/>
        <w:rFonts w:ascii="Cambria" w:eastAsia="Times New Roman" w:hAnsi="Cambria" w:cs="Times New Roman"/>
        <w:noProof/>
        <w:lang w:val="en-US"/>
      </w:rPr>
      <w:drawing>
        <wp:inline distT="0" distB="0" distL="0" distR="0" wp14:anchorId="7E5447CA" wp14:editId="02530B7E">
          <wp:extent cx="630853" cy="630853"/>
          <wp:effectExtent l="0" t="0" r="0" b="0"/>
          <wp:docPr id="13" name="Imagine 1" descr="D:\cristina\APFM-1\APFM 2018\logo fipf 20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853" cy="6308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432609">
      <w:rPr>
        <w:rStyle w:val="Fontdeparagrafimplicit"/>
        <w:rFonts w:ascii="Cambria" w:eastAsia="Times New Roman" w:hAnsi="Cambria" w:cs="Times New Roman"/>
        <w:lang w:val="fr-FR"/>
      </w:rPr>
      <w:t xml:space="preserve">        </w:t>
    </w:r>
    <w:r>
      <w:rPr>
        <w:rStyle w:val="Fontdeparagrafimplicit"/>
        <w:rFonts w:ascii="Cambria" w:eastAsia="Times New Roman" w:hAnsi="Cambria" w:cs="Times New Roman"/>
        <w:b/>
        <w:color w:val="002060"/>
        <w:lang w:val="fr-FR" w:eastAsia="ru-RU"/>
      </w:rPr>
      <w:t xml:space="preserve">L’ASSOCIATION DES PROFESSEURS DE FRANCAIS DE MOLDOVA     </w:t>
    </w:r>
    <w:r>
      <w:rPr>
        <w:rStyle w:val="Fontdeparagrafimplicit"/>
        <w:rFonts w:ascii="Cambria" w:eastAsia="Times New Roman" w:hAnsi="Cambria" w:cs="Times New Roman"/>
        <w:noProof/>
        <w:lang w:val="en-US"/>
      </w:rPr>
      <w:drawing>
        <wp:inline distT="0" distB="0" distL="0" distR="0" wp14:anchorId="46ECA508" wp14:editId="7F840FF4">
          <wp:extent cx="620338" cy="629290"/>
          <wp:effectExtent l="0" t="0" r="8312" b="0"/>
          <wp:docPr id="14" name="I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38" cy="6292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8ABA0EC" w14:textId="77777777" w:rsidR="00940DC1" w:rsidRPr="005D290F" w:rsidRDefault="00940DC1" w:rsidP="00F24F90">
    <w:pPr>
      <w:spacing w:after="0" w:line="240" w:lineRule="atLeast"/>
      <w:ind w:firstLine="720"/>
      <w:rPr>
        <w:lang w:val="fr-FR"/>
      </w:rPr>
    </w:pPr>
    <w:r>
      <w:rPr>
        <w:rStyle w:val="Fontdeparagrafimplicit"/>
        <w:rFonts w:ascii="Cambria" w:eastAsia="Times New Roman" w:hAnsi="Cambria" w:cs="Times New Roman"/>
        <w:b/>
        <w:lang w:val="fr-FR" w:eastAsia="ru-RU"/>
      </w:rPr>
      <w:t xml:space="preserve">            </w:t>
    </w:r>
    <w:r>
      <w:rPr>
        <w:rStyle w:val="Fontdeparagrafimplicit"/>
        <w:rFonts w:ascii="Cambria" w:eastAsia="Times New Roman" w:hAnsi="Cambria" w:cs="Times New Roman"/>
        <w:b/>
        <w:color w:val="002060"/>
        <w:lang w:val="fr-FR" w:eastAsia="ru-RU"/>
      </w:rPr>
      <w:t xml:space="preserve">ASOCIAȚIA PROFESORILOR </w:t>
    </w:r>
    <w:proofErr w:type="gramStart"/>
    <w:r>
      <w:rPr>
        <w:rStyle w:val="Fontdeparagrafimplicit"/>
        <w:rFonts w:ascii="Cambria" w:eastAsia="Times New Roman" w:hAnsi="Cambria" w:cs="Times New Roman"/>
        <w:b/>
        <w:color w:val="002060"/>
        <w:lang w:val="fr-FR" w:eastAsia="ru-RU"/>
      </w:rPr>
      <w:t>DE  LIMBĂ</w:t>
    </w:r>
    <w:proofErr w:type="gramEnd"/>
    <w:r>
      <w:rPr>
        <w:rStyle w:val="Fontdeparagrafimplicit"/>
        <w:rFonts w:ascii="Cambria" w:eastAsia="Times New Roman" w:hAnsi="Cambria" w:cs="Times New Roman"/>
        <w:b/>
        <w:color w:val="002060"/>
        <w:lang w:val="fr-FR" w:eastAsia="ru-RU"/>
      </w:rPr>
      <w:t xml:space="preserve"> FRANCEZA DIN MOLDOVA</w:t>
    </w:r>
  </w:p>
  <w:p w14:paraId="6B4983DB" w14:textId="77777777" w:rsidR="00940DC1" w:rsidRPr="00F24F90" w:rsidRDefault="00940DC1" w:rsidP="00F24F90">
    <w:pPr>
      <w:rPr>
        <w:lang w:val="fr-FR"/>
      </w:rPr>
    </w:pPr>
  </w:p>
  <w:p w14:paraId="39426DA0" w14:textId="557870BF" w:rsidR="00940DC1" w:rsidRPr="00F24F90" w:rsidRDefault="00940DC1">
    <w:pPr>
      <w:pStyle w:val="a7"/>
      <w:rPr>
        <w:lang w:val="fr-FR"/>
      </w:rPr>
    </w:pPr>
  </w:p>
  <w:p w14:paraId="7EBF7B4F" w14:textId="77777777" w:rsidR="00940DC1" w:rsidRPr="00F24F90" w:rsidRDefault="00940DC1">
    <w:pPr>
      <w:pStyle w:val="a7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3B7B"/>
    <w:multiLevelType w:val="hybridMultilevel"/>
    <w:tmpl w:val="5EA685AC"/>
    <w:lvl w:ilvl="0" w:tplc="7DB40238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C23E7E"/>
    <w:multiLevelType w:val="hybridMultilevel"/>
    <w:tmpl w:val="5524AB88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06E2A"/>
    <w:multiLevelType w:val="hybridMultilevel"/>
    <w:tmpl w:val="91CE1920"/>
    <w:lvl w:ilvl="0" w:tplc="F8487338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859AA"/>
    <w:multiLevelType w:val="hybridMultilevel"/>
    <w:tmpl w:val="15E67508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54371"/>
    <w:multiLevelType w:val="hybridMultilevel"/>
    <w:tmpl w:val="468019A6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34CDE"/>
    <w:multiLevelType w:val="hybridMultilevel"/>
    <w:tmpl w:val="5F1AD132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17A33"/>
    <w:multiLevelType w:val="hybridMultilevel"/>
    <w:tmpl w:val="9AE6F102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355CB"/>
    <w:multiLevelType w:val="hybridMultilevel"/>
    <w:tmpl w:val="3B62B00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F175859"/>
    <w:multiLevelType w:val="hybridMultilevel"/>
    <w:tmpl w:val="D89C6AAC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E7263C"/>
    <w:multiLevelType w:val="hybridMultilevel"/>
    <w:tmpl w:val="CD5A942C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8337C3"/>
    <w:multiLevelType w:val="hybridMultilevel"/>
    <w:tmpl w:val="B45E0DAE"/>
    <w:lvl w:ilvl="0" w:tplc="21EC9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CA"/>
    <w:rsid w:val="0007078E"/>
    <w:rsid w:val="000E35E7"/>
    <w:rsid w:val="000F04CA"/>
    <w:rsid w:val="001C1205"/>
    <w:rsid w:val="001F30B4"/>
    <w:rsid w:val="0021725E"/>
    <w:rsid w:val="002B2739"/>
    <w:rsid w:val="003E3898"/>
    <w:rsid w:val="00493CFB"/>
    <w:rsid w:val="004B6B52"/>
    <w:rsid w:val="00527CF7"/>
    <w:rsid w:val="005757D0"/>
    <w:rsid w:val="0059509E"/>
    <w:rsid w:val="00601330"/>
    <w:rsid w:val="006D4F24"/>
    <w:rsid w:val="007D45F4"/>
    <w:rsid w:val="00811FBC"/>
    <w:rsid w:val="00840B1F"/>
    <w:rsid w:val="00940DC1"/>
    <w:rsid w:val="00A503F9"/>
    <w:rsid w:val="00A66208"/>
    <w:rsid w:val="00BE360F"/>
    <w:rsid w:val="00BF2270"/>
    <w:rsid w:val="00CA2390"/>
    <w:rsid w:val="00CB3D03"/>
    <w:rsid w:val="00D2661E"/>
    <w:rsid w:val="00D40FE5"/>
    <w:rsid w:val="00E15EA2"/>
    <w:rsid w:val="00E40183"/>
    <w:rsid w:val="00E4392A"/>
    <w:rsid w:val="00E5499A"/>
    <w:rsid w:val="00EF3827"/>
    <w:rsid w:val="00F24F90"/>
    <w:rsid w:val="00F7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65722"/>
  <w15:chartTrackingRefBased/>
  <w15:docId w15:val="{157FE6BB-7F9C-4CF0-8796-5C2E22D8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F90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5E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30B4"/>
    <w:pPr>
      <w:spacing w:after="0" w:line="240" w:lineRule="auto"/>
      <w:contextualSpacing/>
      <w:jc w:val="center"/>
    </w:pPr>
    <w:rPr>
      <w:rFonts w:ascii="Cambria" w:eastAsiaTheme="majorEastAsia" w:hAnsi="Cambria" w:cstheme="majorBidi"/>
      <w:b/>
      <w:spacing w:val="-10"/>
      <w:kern w:val="28"/>
      <w:sz w:val="36"/>
      <w:szCs w:val="56"/>
    </w:rPr>
  </w:style>
  <w:style w:type="character" w:customStyle="1" w:styleId="a4">
    <w:name w:val="Заголовок Знак"/>
    <w:basedOn w:val="a0"/>
    <w:link w:val="a3"/>
    <w:uiPriority w:val="10"/>
    <w:rsid w:val="001F30B4"/>
    <w:rPr>
      <w:rFonts w:ascii="Cambria" w:eastAsiaTheme="majorEastAsia" w:hAnsi="Cambria" w:cstheme="majorBidi"/>
      <w:b/>
      <w:spacing w:val="-10"/>
      <w:kern w:val="28"/>
      <w:sz w:val="3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0B4"/>
    <w:pPr>
      <w:numPr>
        <w:ilvl w:val="1"/>
      </w:numPr>
    </w:pPr>
    <w:rPr>
      <w:rFonts w:ascii="Cambria" w:eastAsiaTheme="minorEastAsia" w:hAnsi="Cambria"/>
      <w:b/>
      <w:i/>
      <w:color w:val="5A5A5A" w:themeColor="text1" w:themeTint="A5"/>
      <w:spacing w:val="15"/>
      <w:sz w:val="28"/>
    </w:rPr>
  </w:style>
  <w:style w:type="character" w:customStyle="1" w:styleId="a6">
    <w:name w:val="Подзаголовок Знак"/>
    <w:basedOn w:val="a0"/>
    <w:link w:val="a5"/>
    <w:uiPriority w:val="11"/>
    <w:rsid w:val="001F30B4"/>
    <w:rPr>
      <w:rFonts w:ascii="Cambria" w:eastAsiaTheme="minorEastAsia" w:hAnsi="Cambria"/>
      <w:b/>
      <w:i/>
      <w:color w:val="5A5A5A" w:themeColor="text1" w:themeTint="A5"/>
      <w:spacing w:val="15"/>
      <w:sz w:val="28"/>
    </w:rPr>
  </w:style>
  <w:style w:type="character" w:customStyle="1" w:styleId="Fontdeparagrafimplicit">
    <w:name w:val="Font de paragraf implicit"/>
    <w:rsid w:val="00F24F90"/>
  </w:style>
  <w:style w:type="paragraph" w:styleId="a7">
    <w:name w:val="header"/>
    <w:basedOn w:val="a"/>
    <w:link w:val="a8"/>
    <w:uiPriority w:val="99"/>
    <w:unhideWhenUsed/>
    <w:rsid w:val="00F24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4F90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F24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4F90"/>
    <w:rPr>
      <w:rFonts w:ascii="Times New Roman" w:hAnsi="Times New Roman"/>
      <w:sz w:val="24"/>
    </w:rPr>
  </w:style>
  <w:style w:type="character" w:styleId="ab">
    <w:name w:val="Subtle Emphasis"/>
    <w:basedOn w:val="a0"/>
    <w:uiPriority w:val="19"/>
    <w:qFormat/>
    <w:rsid w:val="00F24F90"/>
    <w:rPr>
      <w:i/>
      <w:iCs/>
      <w:color w:val="404040" w:themeColor="text1" w:themeTint="BF"/>
    </w:rPr>
  </w:style>
  <w:style w:type="paragraph" w:styleId="ac">
    <w:name w:val="Body Text Indent"/>
    <w:basedOn w:val="a"/>
    <w:link w:val="ad"/>
    <w:rsid w:val="00F24F90"/>
    <w:pPr>
      <w:suppressAutoHyphens/>
      <w:spacing w:after="0"/>
      <w:ind w:left="426" w:firstLine="708"/>
    </w:pPr>
    <w:rPr>
      <w:rFonts w:ascii="Arial" w:eastAsia="Times New Roman" w:hAnsi="Arial" w:cs="Arial"/>
      <w:sz w:val="19"/>
      <w:szCs w:val="20"/>
      <w:lang w:val="fr-FR" w:eastAsia="ar-SA"/>
    </w:rPr>
  </w:style>
  <w:style w:type="character" w:customStyle="1" w:styleId="ad">
    <w:name w:val="Основной текст с отступом Знак"/>
    <w:basedOn w:val="a0"/>
    <w:link w:val="ac"/>
    <w:rsid w:val="00F24F90"/>
    <w:rPr>
      <w:rFonts w:ascii="Arial" w:eastAsia="Times New Roman" w:hAnsi="Arial" w:cs="Arial"/>
      <w:sz w:val="19"/>
      <w:szCs w:val="20"/>
      <w:lang w:val="fr-FR" w:eastAsia="ar-SA"/>
    </w:rPr>
  </w:style>
  <w:style w:type="character" w:styleId="ae">
    <w:name w:val="Hyperlink"/>
    <w:basedOn w:val="a0"/>
    <w:uiPriority w:val="99"/>
    <w:unhideWhenUsed/>
    <w:rsid w:val="00CA239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A239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15E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E15EA2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E15EA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MD"/>
    </w:rPr>
  </w:style>
  <w:style w:type="table" w:styleId="af2">
    <w:name w:val="Table Grid"/>
    <w:basedOn w:val="a1"/>
    <w:uiPriority w:val="39"/>
    <w:rsid w:val="000E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PFMoldavie/posts/pfbid0V3Jk56mQYGZF916desKDPYvJrmSN1ReK8gFFoknVAUPgF77orbYbDFNcZ8zTTPCNl" TargetMode="External"/><Relationship Id="rId13" Type="http://schemas.openxmlformats.org/officeDocument/2006/relationships/hyperlink" Target="https://docs.google.com/forms/d/e/1FAIpQLScDA6ZkZYwKeHzItsazwm5o5LD-nNKp2nw_Jy3wS1zWtVUGaQ/viewfor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NKqIeUqqCR4MLe8dsxT_jeZwE58xVq_a/edit?usp=sharing&amp;ouid=105284020799909420469&amp;rtpof=true&amp;sd=true" TargetMode="External"/><Relationship Id="rId17" Type="http://schemas.openxmlformats.org/officeDocument/2006/relationships/hyperlink" Target="https://www.youtube.com/@filmsecologiemoldavie2022/vide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APFMoldavi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mecologie2022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APFMoldavie/posts/pfbid0pUFDERsnPJNQ1Bb42Tx92Jd5JV4tmq8V8daxKCpg6buAKxh5PDR8xLVuYrkB91wxl" TargetMode="External"/><Relationship Id="rId10" Type="http://schemas.openxmlformats.org/officeDocument/2006/relationships/hyperlink" Target="https://www.facebook.com/APFMoldavie/posts/pfbid025wdDjkXtoRJmBoNAfERDjEUprFGtYV41fdigs1F9SdbLXGVBw8JWCmjyN3anJZMF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seuecologie2022@gmail.com" TargetMode="External"/><Relationship Id="rId14" Type="http://schemas.openxmlformats.org/officeDocument/2006/relationships/hyperlink" Target="https://www.facebook.com/APFMoldavie/posts/pfbid02LhxU2z6RLcqL8c97tt53WeerCFKV5d2uszyhTJTYHK3xCQ5jEDTMtQDEBcBoN7X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B5558-1CBF-416D-A05F-0231CC7A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10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7</cp:revision>
  <dcterms:created xsi:type="dcterms:W3CDTF">2022-12-01T18:49:00Z</dcterms:created>
  <dcterms:modified xsi:type="dcterms:W3CDTF">2022-12-12T21:05:00Z</dcterms:modified>
</cp:coreProperties>
</file>